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3F61A" w14:textId="4F6A5DE0" w:rsidR="00802521" w:rsidRPr="00AF00CA" w:rsidRDefault="00EE0D03" w:rsidP="00802521">
      <w:pPr>
        <w:pStyle w:val="Prrafodelista"/>
        <w:numPr>
          <w:ilvl w:val="0"/>
          <w:numId w:val="1"/>
        </w:numPr>
        <w:rPr>
          <w:rFonts w:ascii="Abadi" w:hAnsi="Abadi" w:cs="Arial"/>
          <w:b/>
          <w:bCs/>
          <w:sz w:val="24"/>
          <w:szCs w:val="24"/>
          <w:lang w:val="es-ES"/>
        </w:rPr>
      </w:pPr>
      <w:r w:rsidRPr="00AF00CA">
        <w:rPr>
          <w:rFonts w:ascii="Abadi" w:hAnsi="Abadi" w:cs="Arial"/>
          <w:b/>
          <w:bCs/>
          <w:sz w:val="24"/>
          <w:szCs w:val="24"/>
          <w:lang w:val="es-ES"/>
        </w:rPr>
        <w:t>OBJETIVO</w:t>
      </w:r>
      <w:r w:rsidR="007415CD" w:rsidRPr="00AF00CA">
        <w:rPr>
          <w:rFonts w:ascii="Abadi" w:hAnsi="Abadi" w:cs="Arial"/>
          <w:b/>
          <w:bCs/>
          <w:sz w:val="24"/>
          <w:szCs w:val="24"/>
          <w:lang w:val="es-ES"/>
        </w:rPr>
        <w:t>.</w:t>
      </w:r>
    </w:p>
    <w:p w14:paraId="3D065135" w14:textId="051F2D4C" w:rsidR="005B427E" w:rsidRPr="00AF00CA" w:rsidRDefault="00D0341F" w:rsidP="00947C6C">
      <w:pPr>
        <w:ind w:left="360"/>
        <w:jc w:val="both"/>
        <w:rPr>
          <w:rFonts w:ascii="Abadi" w:hAnsi="Abadi" w:cs="Arial"/>
          <w:sz w:val="24"/>
          <w:szCs w:val="24"/>
          <w:lang w:val="es-ES"/>
        </w:rPr>
      </w:pPr>
      <w:r w:rsidRPr="00AF00CA">
        <w:rPr>
          <w:rFonts w:ascii="Abadi" w:hAnsi="Abadi" w:cs="Arial"/>
          <w:sz w:val="24"/>
          <w:szCs w:val="24"/>
          <w:lang w:val="es-ES"/>
        </w:rPr>
        <w:t>Este procedimiento tiene como objetivo gestionar el flujo documental de las comunicaciones oficiales que ingresan y se generan en las dependencias de la SDP, para atender oportuna y suficientemente las solicitudes o peticiones que presenten los peticionarios ante la entidad.</w:t>
      </w:r>
    </w:p>
    <w:p w14:paraId="369C6D1A" w14:textId="01AB9A6A" w:rsidR="00802521" w:rsidRPr="00AF00CA" w:rsidRDefault="00EE0D03" w:rsidP="00802521">
      <w:pPr>
        <w:pStyle w:val="Prrafodelista"/>
        <w:numPr>
          <w:ilvl w:val="0"/>
          <w:numId w:val="1"/>
        </w:numPr>
        <w:rPr>
          <w:rFonts w:ascii="Abadi" w:hAnsi="Abadi" w:cs="Arial"/>
          <w:b/>
          <w:bCs/>
          <w:sz w:val="24"/>
          <w:szCs w:val="24"/>
          <w:lang w:val="es-ES"/>
        </w:rPr>
      </w:pPr>
      <w:r w:rsidRPr="00AF00CA">
        <w:rPr>
          <w:rFonts w:ascii="Abadi" w:hAnsi="Abadi" w:cs="Arial"/>
          <w:b/>
          <w:bCs/>
          <w:sz w:val="24"/>
          <w:szCs w:val="24"/>
          <w:lang w:val="es-ES"/>
        </w:rPr>
        <w:t>ALCANCE</w:t>
      </w:r>
      <w:r w:rsidR="007415CD" w:rsidRPr="00AF00CA">
        <w:rPr>
          <w:rFonts w:ascii="Abadi" w:hAnsi="Abadi" w:cs="Arial"/>
          <w:b/>
          <w:bCs/>
          <w:sz w:val="24"/>
          <w:szCs w:val="24"/>
          <w:lang w:val="es-ES"/>
        </w:rPr>
        <w:t>.</w:t>
      </w:r>
    </w:p>
    <w:p w14:paraId="5F8B3FE6" w14:textId="77D2AA1E" w:rsidR="00886442" w:rsidRPr="00AF00CA" w:rsidRDefault="005B427E" w:rsidP="00F36E9E">
      <w:pPr>
        <w:spacing w:after="0"/>
        <w:ind w:left="360"/>
        <w:jc w:val="both"/>
        <w:rPr>
          <w:rFonts w:ascii="Abadi" w:hAnsi="Abadi" w:cs="Arial"/>
          <w:sz w:val="24"/>
          <w:szCs w:val="24"/>
          <w:lang w:val="es-ES"/>
        </w:rPr>
      </w:pPr>
      <w:r w:rsidRPr="00AF00CA">
        <w:rPr>
          <w:rFonts w:ascii="Abadi" w:hAnsi="Abadi" w:cs="Arial"/>
          <w:sz w:val="24"/>
          <w:szCs w:val="24"/>
          <w:lang w:val="es-ES"/>
        </w:rPr>
        <w:t xml:space="preserve">El presente documento inicia </w:t>
      </w:r>
      <w:r w:rsidR="00D0341F" w:rsidRPr="00AF00CA">
        <w:rPr>
          <w:rFonts w:ascii="Abadi" w:hAnsi="Abadi" w:cs="Arial"/>
          <w:sz w:val="24"/>
          <w:szCs w:val="24"/>
          <w:lang w:val="es-ES"/>
        </w:rPr>
        <w:t>con la recepción de la petición, la radicación de entrada, digitalización, distribución de las comunicaciones oficiales, asignación, análisis, reclasificación, elaboración de comunicaciones adicionales o solicitud y atención de dependencias de apoyo y respuesta a comunicaciones adicionales, revisión, aprobación, firma, radicación de cualquier comunicación oficial interna o externa que hace parte del expediente, oficios adicionales o respuesta dependencia de apoyo o respuesta definitiva, reportes mensuales de seguimiento, análisis de resultados de informe semestral con destino al Despacho, Oficina de control Interno y Oficina de Control Interno Disciplinario. Cada dependencia es responsable por la gestión eficiente de las comunicaciones oficiales asignadas, para direccionar, finalizar, ampliar e interrumpir términos, y responder oportuna y suficientemente, lo cual debe corresponder a su competencia, función específica y procedimientos que cumple.</w:t>
      </w:r>
    </w:p>
    <w:p w14:paraId="5BFF24A4" w14:textId="77777777" w:rsidR="00293990" w:rsidRPr="00AF00CA" w:rsidRDefault="00293990" w:rsidP="00F36E9E">
      <w:pPr>
        <w:spacing w:after="0"/>
        <w:ind w:left="360"/>
        <w:jc w:val="both"/>
        <w:rPr>
          <w:rFonts w:ascii="Abadi" w:hAnsi="Abadi" w:cs="Arial"/>
          <w:sz w:val="24"/>
          <w:szCs w:val="24"/>
          <w:lang w:val="es-ES"/>
        </w:rPr>
      </w:pPr>
    </w:p>
    <w:p w14:paraId="26EF12B4" w14:textId="09024A67" w:rsidR="00293990" w:rsidRPr="00AF00CA" w:rsidRDefault="00EE0D03" w:rsidP="00293990">
      <w:pPr>
        <w:pStyle w:val="Prrafodelista"/>
        <w:numPr>
          <w:ilvl w:val="0"/>
          <w:numId w:val="1"/>
        </w:numPr>
        <w:rPr>
          <w:rFonts w:ascii="Abadi" w:hAnsi="Abadi" w:cs="Arial"/>
          <w:b/>
          <w:bCs/>
          <w:sz w:val="24"/>
          <w:szCs w:val="24"/>
          <w:lang w:val="es-ES"/>
        </w:rPr>
      </w:pPr>
      <w:r w:rsidRPr="00AF00CA">
        <w:rPr>
          <w:rFonts w:ascii="Abadi" w:hAnsi="Abadi" w:cs="Arial"/>
          <w:b/>
          <w:bCs/>
          <w:sz w:val="24"/>
          <w:szCs w:val="24"/>
          <w:lang w:val="es-ES"/>
        </w:rPr>
        <w:t>DEFINICIONES Y ABREVIATURAS</w:t>
      </w:r>
      <w:r w:rsidR="007415CD" w:rsidRPr="00AF00CA">
        <w:rPr>
          <w:rFonts w:ascii="Abadi" w:hAnsi="Abadi" w:cs="Arial"/>
          <w:b/>
          <w:bCs/>
          <w:sz w:val="24"/>
          <w:szCs w:val="24"/>
          <w:lang w:val="es-ES"/>
        </w:rPr>
        <w:t>.</w:t>
      </w:r>
    </w:p>
    <w:p w14:paraId="37ED136E" w14:textId="77777777" w:rsidR="00293990" w:rsidRPr="00AF00CA" w:rsidRDefault="00293990" w:rsidP="00293990">
      <w:pPr>
        <w:pStyle w:val="Prrafodelista"/>
        <w:rPr>
          <w:rFonts w:ascii="Abadi" w:hAnsi="Abadi" w:cs="Arial"/>
          <w:b/>
          <w:bCs/>
          <w:sz w:val="24"/>
          <w:szCs w:val="24"/>
          <w:lang w:val="es-ES"/>
        </w:rPr>
      </w:pPr>
    </w:p>
    <w:p w14:paraId="2963AB0B" w14:textId="77777777" w:rsidR="00D0341F" w:rsidRPr="00AF00CA" w:rsidRDefault="00D0341F" w:rsidP="00D0341F">
      <w:pPr>
        <w:pStyle w:val="Prrafodelista"/>
        <w:numPr>
          <w:ilvl w:val="0"/>
          <w:numId w:val="4"/>
        </w:numPr>
        <w:spacing w:after="0"/>
        <w:jc w:val="both"/>
        <w:rPr>
          <w:rFonts w:ascii="Abadi" w:hAnsi="Abadi"/>
          <w:bCs/>
          <w:sz w:val="24"/>
          <w:szCs w:val="24"/>
        </w:rPr>
      </w:pPr>
      <w:r w:rsidRPr="00AF00CA">
        <w:rPr>
          <w:rFonts w:ascii="Abadi" w:hAnsi="Abadi"/>
          <w:b/>
          <w:sz w:val="24"/>
          <w:szCs w:val="24"/>
        </w:rPr>
        <w:t>Adicional:</w:t>
      </w:r>
      <w:r w:rsidRPr="00AF00CA">
        <w:rPr>
          <w:rFonts w:ascii="Abadi" w:hAnsi="Abadi"/>
          <w:bCs/>
          <w:sz w:val="24"/>
          <w:szCs w:val="24"/>
        </w:rPr>
        <w:t xml:space="preserve"> Comunicación que se genera para emitir y comunicar al solicitante o al interesado respuestas parciales, contactar a terceros para obtener o solicitar conceptos o documentación, requerir al solicitante o interesado documentos o precisiones para completar los requisitos, informar al solicitante o interesado que de acuerdo a la normatividad específica para el trámite se deben ampliar los términos y comunicar al interesado o solicitante, el estado de la solicitud, la suspensión o interrupción de términos.</w:t>
      </w:r>
    </w:p>
    <w:p w14:paraId="6FA59EFB" w14:textId="77777777" w:rsidR="00D0341F" w:rsidRPr="00AF00CA" w:rsidRDefault="00D0341F" w:rsidP="00D0341F">
      <w:pPr>
        <w:pStyle w:val="Prrafodelista"/>
        <w:numPr>
          <w:ilvl w:val="0"/>
          <w:numId w:val="4"/>
        </w:numPr>
        <w:jc w:val="both"/>
        <w:rPr>
          <w:rFonts w:ascii="Abadi" w:hAnsi="Abadi"/>
          <w:bCs/>
          <w:sz w:val="24"/>
          <w:szCs w:val="24"/>
        </w:rPr>
      </w:pPr>
      <w:r w:rsidRPr="00AF00CA">
        <w:rPr>
          <w:rFonts w:ascii="Abadi" w:hAnsi="Abadi"/>
          <w:b/>
          <w:sz w:val="24"/>
          <w:szCs w:val="24"/>
        </w:rPr>
        <w:t>Anexo:</w:t>
      </w:r>
      <w:r w:rsidRPr="00AF00CA">
        <w:rPr>
          <w:rFonts w:ascii="Abadi" w:hAnsi="Abadi"/>
          <w:bCs/>
          <w:sz w:val="24"/>
          <w:szCs w:val="24"/>
        </w:rPr>
        <w:t> cualquier documento dependiente o vinculado, unido o agregado a una comunicación oficial y que regularmente aparece anunciado o relacionado en ella.</w:t>
      </w:r>
    </w:p>
    <w:p w14:paraId="3FD10928" w14:textId="77777777" w:rsidR="00D0341F" w:rsidRPr="00AF00CA" w:rsidRDefault="00D0341F" w:rsidP="00D0341F">
      <w:pPr>
        <w:pStyle w:val="Prrafodelista"/>
        <w:numPr>
          <w:ilvl w:val="0"/>
          <w:numId w:val="4"/>
        </w:numPr>
        <w:jc w:val="both"/>
        <w:rPr>
          <w:rFonts w:ascii="Abadi" w:hAnsi="Abadi"/>
          <w:bCs/>
          <w:sz w:val="24"/>
          <w:szCs w:val="24"/>
        </w:rPr>
      </w:pPr>
      <w:r w:rsidRPr="00AF00CA">
        <w:rPr>
          <w:rFonts w:ascii="Abadi" w:hAnsi="Abadi"/>
          <w:b/>
          <w:sz w:val="24"/>
          <w:szCs w:val="24"/>
        </w:rPr>
        <w:t>Categoría de radicación:</w:t>
      </w:r>
      <w:r w:rsidRPr="00AF00CA">
        <w:rPr>
          <w:rFonts w:ascii="Abadi" w:hAnsi="Abadi"/>
          <w:bCs/>
          <w:sz w:val="24"/>
          <w:szCs w:val="24"/>
        </w:rPr>
        <w:t> denominación institucional por la cual cada dependencia identifica el asunto o el tema con el cual se registra una comunicación oficial asignada para su gestión, de acuerdo a su función misional o administrativa.</w:t>
      </w:r>
    </w:p>
    <w:p w14:paraId="515914AE" w14:textId="77777777" w:rsidR="00D0341F" w:rsidRPr="00AF00CA" w:rsidRDefault="00D0341F" w:rsidP="00D0341F">
      <w:pPr>
        <w:pStyle w:val="Prrafodelista"/>
        <w:numPr>
          <w:ilvl w:val="0"/>
          <w:numId w:val="4"/>
        </w:numPr>
        <w:jc w:val="both"/>
        <w:rPr>
          <w:rFonts w:ascii="Abadi" w:hAnsi="Abadi"/>
          <w:bCs/>
          <w:sz w:val="24"/>
          <w:szCs w:val="24"/>
        </w:rPr>
      </w:pPr>
      <w:r w:rsidRPr="00AF00CA">
        <w:rPr>
          <w:rFonts w:ascii="Abadi" w:hAnsi="Abadi"/>
          <w:b/>
          <w:sz w:val="24"/>
          <w:szCs w:val="24"/>
        </w:rPr>
        <w:t>Comunicación oficial:</w:t>
      </w:r>
      <w:r w:rsidRPr="00AF00CA">
        <w:rPr>
          <w:rFonts w:ascii="Abadi" w:hAnsi="Abadi"/>
          <w:bCs/>
          <w:sz w:val="24"/>
          <w:szCs w:val="24"/>
        </w:rPr>
        <w:t> comunicación recibida o producida en desarrollo de las funciones legalmente asignadas a la entidad, independientemente del medio utilizado.</w:t>
      </w:r>
    </w:p>
    <w:p w14:paraId="617B262F" w14:textId="77777777" w:rsidR="00D0341F" w:rsidRPr="00AF00CA" w:rsidRDefault="00D0341F" w:rsidP="00D0341F">
      <w:pPr>
        <w:pStyle w:val="Prrafodelista"/>
        <w:numPr>
          <w:ilvl w:val="0"/>
          <w:numId w:val="4"/>
        </w:numPr>
        <w:jc w:val="both"/>
        <w:rPr>
          <w:rFonts w:ascii="Abadi" w:hAnsi="Abadi"/>
          <w:bCs/>
          <w:sz w:val="24"/>
          <w:szCs w:val="24"/>
        </w:rPr>
      </w:pPr>
      <w:r w:rsidRPr="00AF00CA">
        <w:rPr>
          <w:rFonts w:ascii="Abadi" w:hAnsi="Abadi"/>
          <w:b/>
          <w:sz w:val="24"/>
          <w:szCs w:val="24"/>
        </w:rPr>
        <w:lastRenderedPageBreak/>
        <w:t>Comunicación urgente:</w:t>
      </w:r>
      <w:r w:rsidRPr="00AF00CA">
        <w:rPr>
          <w:rFonts w:ascii="Abadi" w:hAnsi="Abadi"/>
          <w:bCs/>
          <w:sz w:val="24"/>
          <w:szCs w:val="24"/>
        </w:rPr>
        <w:t> comunicaciones que, por factores de destinatario, trámite o exigencia de las autoridades y entidades judiciales o entes de control, deben ser entregadas a su destinatario en un plazo entre cero (0) y un (1) día hábil a partir de la fecha de radicación de salida y que, por su entrega inoportuna, la entidad o sus colaboradores podrían verse implicados en investigaciones y sanciones.</w:t>
      </w:r>
    </w:p>
    <w:p w14:paraId="4C74C425" w14:textId="77777777" w:rsidR="00D0341F" w:rsidRPr="00AF00CA" w:rsidRDefault="00D0341F" w:rsidP="00D0341F">
      <w:pPr>
        <w:pStyle w:val="Prrafodelista"/>
        <w:numPr>
          <w:ilvl w:val="0"/>
          <w:numId w:val="4"/>
        </w:numPr>
        <w:jc w:val="both"/>
        <w:rPr>
          <w:rFonts w:ascii="Abadi" w:hAnsi="Abadi"/>
          <w:bCs/>
          <w:sz w:val="24"/>
          <w:szCs w:val="24"/>
        </w:rPr>
      </w:pPr>
      <w:r w:rsidRPr="00AF00CA">
        <w:rPr>
          <w:rFonts w:ascii="Abadi" w:hAnsi="Abadi"/>
          <w:b/>
          <w:sz w:val="24"/>
          <w:szCs w:val="24"/>
        </w:rPr>
        <w:t>Destinatario:</w:t>
      </w:r>
      <w:r w:rsidRPr="00AF00CA">
        <w:rPr>
          <w:rFonts w:ascii="Abadi" w:hAnsi="Abadi"/>
          <w:bCs/>
          <w:sz w:val="24"/>
          <w:szCs w:val="24"/>
        </w:rPr>
        <w:t> es el receptor o el interesado, persona natural o jurídica, ente de control u organismo judicial, o dependencia, a quien una dependencia le dirige una comunicación oficial, ya sea para remitir, para responder, para notificar o para requerir.</w:t>
      </w:r>
    </w:p>
    <w:p w14:paraId="3695AEF0" w14:textId="77777777" w:rsidR="00D0341F" w:rsidRPr="00AF00CA" w:rsidRDefault="00D0341F" w:rsidP="00D0341F">
      <w:pPr>
        <w:pStyle w:val="Prrafodelista"/>
        <w:numPr>
          <w:ilvl w:val="0"/>
          <w:numId w:val="4"/>
        </w:numPr>
        <w:jc w:val="both"/>
        <w:rPr>
          <w:rFonts w:ascii="Abadi" w:hAnsi="Abadi"/>
          <w:bCs/>
          <w:sz w:val="24"/>
          <w:szCs w:val="24"/>
        </w:rPr>
      </w:pPr>
      <w:r w:rsidRPr="00AF00CA">
        <w:rPr>
          <w:rFonts w:ascii="Abadi" w:hAnsi="Abadi"/>
          <w:b/>
          <w:sz w:val="24"/>
          <w:szCs w:val="24"/>
        </w:rPr>
        <w:t>Documento digital:</w:t>
      </w:r>
      <w:r w:rsidRPr="00AF00CA">
        <w:rPr>
          <w:rFonts w:ascii="Abadi" w:hAnsi="Abadi"/>
          <w:bCs/>
          <w:sz w:val="24"/>
          <w:szCs w:val="24"/>
        </w:rPr>
        <w:t> registro de información generada, recibida, almacenada y comunicada por medios electrónicos.</w:t>
      </w:r>
    </w:p>
    <w:p w14:paraId="2764EB74" w14:textId="77777777" w:rsidR="00D0341F" w:rsidRPr="00AF00CA" w:rsidRDefault="00D0341F" w:rsidP="00D0341F">
      <w:pPr>
        <w:pStyle w:val="Prrafodelista"/>
        <w:numPr>
          <w:ilvl w:val="0"/>
          <w:numId w:val="4"/>
        </w:numPr>
        <w:jc w:val="both"/>
        <w:rPr>
          <w:rFonts w:ascii="Abadi" w:hAnsi="Abadi"/>
          <w:bCs/>
          <w:sz w:val="24"/>
          <w:szCs w:val="24"/>
        </w:rPr>
      </w:pPr>
      <w:r w:rsidRPr="00AF00CA">
        <w:rPr>
          <w:rFonts w:ascii="Abadi" w:hAnsi="Abadi"/>
          <w:b/>
          <w:sz w:val="24"/>
          <w:szCs w:val="24"/>
        </w:rPr>
        <w:t xml:space="preserve">Documento no </w:t>
      </w:r>
      <w:proofErr w:type="spellStart"/>
      <w:r w:rsidRPr="00AF00CA">
        <w:rPr>
          <w:rFonts w:ascii="Abadi" w:hAnsi="Abadi"/>
          <w:b/>
          <w:sz w:val="24"/>
          <w:szCs w:val="24"/>
        </w:rPr>
        <w:t>digitalizable</w:t>
      </w:r>
      <w:proofErr w:type="spellEnd"/>
      <w:r w:rsidRPr="00AF00CA">
        <w:rPr>
          <w:rFonts w:ascii="Abadi" w:hAnsi="Abadi"/>
          <w:b/>
          <w:sz w:val="24"/>
          <w:szCs w:val="24"/>
        </w:rPr>
        <w:t>: </w:t>
      </w:r>
      <w:r w:rsidRPr="00AF00CA">
        <w:rPr>
          <w:rFonts w:ascii="Abadi" w:hAnsi="Abadi"/>
          <w:bCs/>
          <w:sz w:val="24"/>
          <w:szCs w:val="24"/>
        </w:rPr>
        <w:t>cualquier documento textual que viene como anexo o asociado a una solicitud o petición y que se presenta encuadernado, empastado, anillado, en material cartográfico, en CD, disquete o DVD.</w:t>
      </w:r>
    </w:p>
    <w:p w14:paraId="65A998CE" w14:textId="77777777" w:rsidR="00D0341F" w:rsidRPr="00AF00CA" w:rsidRDefault="00D0341F" w:rsidP="00D0341F">
      <w:pPr>
        <w:pStyle w:val="Prrafodelista"/>
        <w:numPr>
          <w:ilvl w:val="0"/>
          <w:numId w:val="4"/>
        </w:numPr>
        <w:jc w:val="both"/>
        <w:rPr>
          <w:rFonts w:ascii="Abadi" w:hAnsi="Abadi"/>
          <w:bCs/>
          <w:sz w:val="24"/>
          <w:szCs w:val="24"/>
        </w:rPr>
      </w:pPr>
      <w:r w:rsidRPr="00AF00CA">
        <w:rPr>
          <w:rFonts w:ascii="Abadi" w:hAnsi="Abadi"/>
          <w:b/>
          <w:sz w:val="24"/>
          <w:szCs w:val="24"/>
        </w:rPr>
        <w:t>Entrada:</w:t>
      </w:r>
      <w:r w:rsidRPr="00AF00CA">
        <w:rPr>
          <w:rFonts w:ascii="Abadi" w:hAnsi="Abadi"/>
          <w:bCs/>
          <w:sz w:val="24"/>
          <w:szCs w:val="24"/>
        </w:rPr>
        <w:t> documento (con sus anexos si es el caso), proveniente de una instancia o persona externa a la entidad. su codificación inicia con 1</w:t>
      </w:r>
    </w:p>
    <w:p w14:paraId="3658049B" w14:textId="77777777" w:rsidR="00D0341F" w:rsidRPr="00AF00CA" w:rsidRDefault="00D0341F" w:rsidP="00D0341F">
      <w:pPr>
        <w:pStyle w:val="Prrafodelista"/>
        <w:numPr>
          <w:ilvl w:val="0"/>
          <w:numId w:val="4"/>
        </w:numPr>
        <w:jc w:val="both"/>
        <w:rPr>
          <w:rFonts w:ascii="Abadi" w:hAnsi="Abadi"/>
          <w:bCs/>
          <w:sz w:val="24"/>
          <w:szCs w:val="24"/>
        </w:rPr>
      </w:pPr>
      <w:r w:rsidRPr="00AF00CA">
        <w:rPr>
          <w:rFonts w:ascii="Abadi" w:hAnsi="Abadi"/>
          <w:b/>
          <w:sz w:val="24"/>
          <w:szCs w:val="24"/>
        </w:rPr>
        <w:t>Foliación:</w:t>
      </w:r>
      <w:r w:rsidRPr="00AF00CA">
        <w:rPr>
          <w:rFonts w:ascii="Abadi" w:hAnsi="Abadi"/>
          <w:bCs/>
          <w:sz w:val="24"/>
          <w:szCs w:val="24"/>
        </w:rPr>
        <w:t> acto de numerar los folios por su cara recta. indicación numérica de las hojas del expediente en orden sucesivo.</w:t>
      </w:r>
    </w:p>
    <w:p w14:paraId="69B58C1E" w14:textId="77777777" w:rsidR="00D0341F" w:rsidRPr="00AF00CA" w:rsidRDefault="00D0341F" w:rsidP="00D0341F">
      <w:pPr>
        <w:pStyle w:val="Prrafodelista"/>
        <w:numPr>
          <w:ilvl w:val="0"/>
          <w:numId w:val="4"/>
        </w:numPr>
        <w:jc w:val="both"/>
        <w:rPr>
          <w:rFonts w:ascii="Abadi" w:hAnsi="Abadi"/>
          <w:bCs/>
          <w:sz w:val="24"/>
          <w:szCs w:val="24"/>
        </w:rPr>
      </w:pPr>
      <w:r w:rsidRPr="00AF00CA">
        <w:rPr>
          <w:rFonts w:ascii="Abadi" w:hAnsi="Abadi"/>
          <w:b/>
          <w:sz w:val="24"/>
          <w:szCs w:val="24"/>
        </w:rPr>
        <w:t>interno:</w:t>
      </w:r>
      <w:r w:rsidRPr="00AF00CA">
        <w:rPr>
          <w:rFonts w:ascii="Abadi" w:hAnsi="Abadi"/>
          <w:bCs/>
          <w:sz w:val="24"/>
          <w:szCs w:val="24"/>
        </w:rPr>
        <w:t> documento generado al interior de la entidad y cuyo destinatario son áreas o personas de la entidad. usualmente se trata de un memorando o una circular (con sus anexos si es el caso). su codificación inicia con 3</w:t>
      </w:r>
    </w:p>
    <w:p w14:paraId="74CD449F" w14:textId="77777777" w:rsidR="00D0341F" w:rsidRPr="00AF00CA" w:rsidRDefault="00D0341F" w:rsidP="00D0341F">
      <w:pPr>
        <w:pStyle w:val="Prrafodelista"/>
        <w:numPr>
          <w:ilvl w:val="0"/>
          <w:numId w:val="4"/>
        </w:numPr>
        <w:jc w:val="both"/>
        <w:rPr>
          <w:rFonts w:ascii="Abadi" w:hAnsi="Abadi"/>
          <w:bCs/>
          <w:sz w:val="24"/>
          <w:szCs w:val="24"/>
        </w:rPr>
      </w:pPr>
      <w:r w:rsidRPr="00AF00CA">
        <w:rPr>
          <w:rFonts w:ascii="Abadi" w:hAnsi="Abadi"/>
          <w:b/>
          <w:sz w:val="24"/>
          <w:szCs w:val="24"/>
        </w:rPr>
        <w:t>Memorando:</w:t>
      </w:r>
      <w:r w:rsidRPr="00AF00CA">
        <w:rPr>
          <w:rFonts w:ascii="Abadi" w:hAnsi="Abadi"/>
          <w:bCs/>
          <w:sz w:val="24"/>
          <w:szCs w:val="24"/>
        </w:rPr>
        <w:t> comunicación oficial interna que corresponde a los actos administrativos de carácter general e interno destinado a transmitir información, orientaciones, pautas y recordatorios que agilizan la gestión de la entidad u organismo. es un escrito empresarial o institucional dirigido a una sola persona para transmitir una sola idea. no se debe entender la palabra memorando con sanción o llamado de atención. un memorando puede transmitir también un elogio, una felicitación, un estímulo o, simplemente, dar una información.</w:t>
      </w:r>
    </w:p>
    <w:p w14:paraId="01CE6CEB" w14:textId="77777777" w:rsidR="00D0341F" w:rsidRPr="00AF00CA" w:rsidRDefault="00D0341F" w:rsidP="00D0341F">
      <w:pPr>
        <w:pStyle w:val="Prrafodelista"/>
        <w:numPr>
          <w:ilvl w:val="0"/>
          <w:numId w:val="4"/>
        </w:numPr>
        <w:jc w:val="both"/>
        <w:rPr>
          <w:rFonts w:ascii="Abadi" w:hAnsi="Abadi"/>
          <w:bCs/>
          <w:sz w:val="24"/>
          <w:szCs w:val="24"/>
        </w:rPr>
      </w:pPr>
      <w:r w:rsidRPr="00AF00CA">
        <w:rPr>
          <w:rFonts w:ascii="Abadi" w:hAnsi="Abadi"/>
          <w:b/>
          <w:sz w:val="24"/>
          <w:szCs w:val="24"/>
        </w:rPr>
        <w:t>Oficio:</w:t>
      </w:r>
      <w:r w:rsidRPr="00AF00CA">
        <w:rPr>
          <w:rFonts w:ascii="Abadi" w:hAnsi="Abadi"/>
          <w:bCs/>
          <w:sz w:val="24"/>
          <w:szCs w:val="24"/>
        </w:rPr>
        <w:t> es la comunicación que se produce en cualquier dependencia de la entidad, la cual se envía a otros entes públicos, privados o a personas naturales o jurídicas, con sus anexos si es el caso. su codificación inicia con 2.</w:t>
      </w:r>
    </w:p>
    <w:p w14:paraId="67352F3D" w14:textId="77777777" w:rsidR="00D0341F" w:rsidRPr="00AF00CA" w:rsidRDefault="00D0341F" w:rsidP="00D0341F">
      <w:pPr>
        <w:pStyle w:val="Prrafodelista"/>
        <w:numPr>
          <w:ilvl w:val="0"/>
          <w:numId w:val="4"/>
        </w:numPr>
        <w:jc w:val="both"/>
        <w:rPr>
          <w:rFonts w:ascii="Abadi" w:hAnsi="Abadi"/>
          <w:bCs/>
          <w:sz w:val="24"/>
          <w:szCs w:val="24"/>
        </w:rPr>
      </w:pPr>
      <w:r w:rsidRPr="00AF00CA">
        <w:rPr>
          <w:rFonts w:ascii="Abadi" w:hAnsi="Abadi"/>
          <w:b/>
          <w:sz w:val="24"/>
          <w:szCs w:val="24"/>
        </w:rPr>
        <w:t>Página web:</w:t>
      </w:r>
      <w:r w:rsidRPr="00AF00CA">
        <w:rPr>
          <w:rFonts w:ascii="Abadi" w:hAnsi="Abadi"/>
          <w:bCs/>
          <w:sz w:val="24"/>
          <w:szCs w:val="24"/>
        </w:rPr>
        <w:t> sitio en la internet que contiene información electrónica y permite el acceso con enlaces a contenidos de datos, información y/o multimedia.</w:t>
      </w:r>
    </w:p>
    <w:p w14:paraId="7E621605" w14:textId="77777777" w:rsidR="00D0341F" w:rsidRPr="00AF00CA" w:rsidRDefault="00D0341F" w:rsidP="00D0341F">
      <w:pPr>
        <w:pStyle w:val="Prrafodelista"/>
        <w:numPr>
          <w:ilvl w:val="0"/>
          <w:numId w:val="4"/>
        </w:numPr>
        <w:jc w:val="both"/>
        <w:rPr>
          <w:rFonts w:ascii="Abadi" w:hAnsi="Abadi"/>
          <w:bCs/>
          <w:sz w:val="24"/>
          <w:szCs w:val="24"/>
        </w:rPr>
      </w:pPr>
      <w:r w:rsidRPr="00AF00CA">
        <w:rPr>
          <w:rFonts w:ascii="Abadi" w:hAnsi="Abadi"/>
          <w:b/>
          <w:sz w:val="24"/>
          <w:szCs w:val="24"/>
        </w:rPr>
        <w:t>Peticionario:</w:t>
      </w:r>
      <w:r w:rsidRPr="00AF00CA">
        <w:rPr>
          <w:rFonts w:ascii="Abadi" w:hAnsi="Abadi"/>
          <w:bCs/>
          <w:sz w:val="24"/>
          <w:szCs w:val="24"/>
        </w:rPr>
        <w:t> usuario, interesado o solicitante, persona natural o jurídica, ente de control u organismo judicial, o dependencia, quien ha emitido una comunicación oficial dirigida a la SDP.</w:t>
      </w:r>
    </w:p>
    <w:p w14:paraId="13F3AD03" w14:textId="77777777" w:rsidR="00D0341F" w:rsidRPr="00AF00CA" w:rsidRDefault="00D0341F" w:rsidP="00D0341F">
      <w:pPr>
        <w:pStyle w:val="Prrafodelista"/>
        <w:numPr>
          <w:ilvl w:val="0"/>
          <w:numId w:val="4"/>
        </w:numPr>
        <w:jc w:val="both"/>
        <w:rPr>
          <w:rFonts w:ascii="Abadi" w:hAnsi="Abadi"/>
          <w:bCs/>
          <w:sz w:val="24"/>
          <w:szCs w:val="24"/>
        </w:rPr>
      </w:pPr>
      <w:r w:rsidRPr="00AF00CA">
        <w:rPr>
          <w:rFonts w:ascii="Abadi" w:hAnsi="Abadi"/>
          <w:b/>
          <w:sz w:val="24"/>
          <w:szCs w:val="24"/>
        </w:rPr>
        <w:t>Recorrido:</w:t>
      </w:r>
      <w:r w:rsidRPr="00AF00CA">
        <w:rPr>
          <w:rFonts w:ascii="Abadi" w:hAnsi="Abadi"/>
          <w:bCs/>
          <w:sz w:val="24"/>
          <w:szCs w:val="24"/>
        </w:rPr>
        <w:t> desplazamiento que hace una persona de la dirección de recursos físicos y gestión documental para entregar y recibir correspondencia en las diferentes áreas de la entidad.</w:t>
      </w:r>
    </w:p>
    <w:p w14:paraId="064114D9" w14:textId="77777777" w:rsidR="00D0341F" w:rsidRPr="00AF00CA" w:rsidRDefault="00D0341F" w:rsidP="00D0341F">
      <w:pPr>
        <w:pStyle w:val="Prrafodelista"/>
        <w:numPr>
          <w:ilvl w:val="0"/>
          <w:numId w:val="4"/>
        </w:numPr>
        <w:jc w:val="both"/>
        <w:rPr>
          <w:rFonts w:ascii="Abadi" w:hAnsi="Abadi"/>
          <w:bCs/>
          <w:sz w:val="24"/>
          <w:szCs w:val="24"/>
        </w:rPr>
      </w:pPr>
      <w:r w:rsidRPr="00AF00CA">
        <w:rPr>
          <w:rFonts w:ascii="Abadi" w:hAnsi="Abadi"/>
          <w:b/>
          <w:sz w:val="24"/>
          <w:szCs w:val="24"/>
        </w:rPr>
        <w:lastRenderedPageBreak/>
        <w:t xml:space="preserve">Respuesta parcial: </w:t>
      </w:r>
      <w:r w:rsidRPr="00AF00CA">
        <w:rPr>
          <w:rFonts w:ascii="Abadi" w:hAnsi="Abadi"/>
          <w:bCs/>
          <w:sz w:val="24"/>
          <w:szCs w:val="24"/>
        </w:rPr>
        <w:t>Comunicación mediante la cual se informa al peticionario sobre el estado del trámite de su solicitud, cuando no es posible emitir una respuesta de fondo, debido a que se encuentra pendiente la recepción de información o concepto de otra entidad, se ha realizado un traslado por competencia conforme a la normatividad vigente o la petición corresponde a un trámite especial de la Entidad que requiere un término de respuesta diferente.</w:t>
      </w:r>
    </w:p>
    <w:p w14:paraId="09C98A9F" w14:textId="77777777" w:rsidR="00D0341F" w:rsidRPr="00AF00CA" w:rsidRDefault="00D0341F" w:rsidP="00D0341F">
      <w:pPr>
        <w:pStyle w:val="Prrafodelista"/>
        <w:numPr>
          <w:ilvl w:val="0"/>
          <w:numId w:val="4"/>
        </w:numPr>
        <w:jc w:val="both"/>
        <w:rPr>
          <w:rFonts w:ascii="Abadi" w:hAnsi="Abadi"/>
          <w:bCs/>
          <w:sz w:val="24"/>
          <w:szCs w:val="24"/>
        </w:rPr>
      </w:pPr>
      <w:r w:rsidRPr="00AF00CA">
        <w:rPr>
          <w:rFonts w:ascii="Abadi" w:hAnsi="Abadi"/>
          <w:b/>
          <w:sz w:val="24"/>
          <w:szCs w:val="24"/>
        </w:rPr>
        <w:t>Rótulo:</w:t>
      </w:r>
      <w:r w:rsidRPr="00AF00CA">
        <w:rPr>
          <w:rFonts w:ascii="Abadi" w:hAnsi="Abadi"/>
          <w:bCs/>
          <w:sz w:val="24"/>
          <w:szCs w:val="24"/>
        </w:rPr>
        <w:t> impresión del resumen del radicado.</w:t>
      </w:r>
    </w:p>
    <w:p w14:paraId="13D7BBAC" w14:textId="77777777" w:rsidR="00D0341F" w:rsidRPr="00AF00CA" w:rsidRDefault="00D0341F" w:rsidP="00D0341F">
      <w:pPr>
        <w:pStyle w:val="Prrafodelista"/>
        <w:numPr>
          <w:ilvl w:val="0"/>
          <w:numId w:val="4"/>
        </w:numPr>
        <w:jc w:val="both"/>
        <w:rPr>
          <w:rFonts w:ascii="Abadi" w:hAnsi="Abadi"/>
          <w:bCs/>
          <w:sz w:val="24"/>
          <w:szCs w:val="24"/>
        </w:rPr>
      </w:pPr>
      <w:r w:rsidRPr="00AF00CA">
        <w:rPr>
          <w:rFonts w:ascii="Abadi" w:hAnsi="Abadi"/>
          <w:b/>
          <w:sz w:val="24"/>
          <w:szCs w:val="24"/>
        </w:rPr>
        <w:t>Salida: </w:t>
      </w:r>
      <w:r w:rsidRPr="00AF00CA">
        <w:rPr>
          <w:rFonts w:ascii="Abadi" w:hAnsi="Abadi"/>
          <w:bCs/>
          <w:sz w:val="24"/>
          <w:szCs w:val="24"/>
        </w:rPr>
        <w:t>véase oficio.</w:t>
      </w:r>
    </w:p>
    <w:p w14:paraId="56477B04" w14:textId="77777777" w:rsidR="00D0341F" w:rsidRPr="00AF00CA" w:rsidRDefault="00D0341F" w:rsidP="00D0341F">
      <w:pPr>
        <w:pStyle w:val="Prrafodelista"/>
        <w:numPr>
          <w:ilvl w:val="0"/>
          <w:numId w:val="4"/>
        </w:numPr>
        <w:jc w:val="both"/>
        <w:rPr>
          <w:rFonts w:ascii="Abadi" w:hAnsi="Abadi"/>
          <w:b/>
          <w:bCs/>
          <w:sz w:val="24"/>
          <w:szCs w:val="24"/>
        </w:rPr>
      </w:pPr>
      <w:r w:rsidRPr="00AF00CA">
        <w:rPr>
          <w:rFonts w:ascii="Abadi" w:hAnsi="Abadi"/>
          <w:b/>
          <w:bCs/>
          <w:sz w:val="24"/>
          <w:szCs w:val="24"/>
        </w:rPr>
        <w:t>SDP:</w:t>
      </w:r>
      <w:r w:rsidRPr="00AF00CA">
        <w:rPr>
          <w:rFonts w:ascii="Abadi" w:hAnsi="Abadi"/>
          <w:sz w:val="24"/>
          <w:szCs w:val="24"/>
        </w:rPr>
        <w:t xml:space="preserve"> Secretaría Distrital de Planeación.</w:t>
      </w:r>
    </w:p>
    <w:p w14:paraId="0F4737E0" w14:textId="77777777" w:rsidR="00D0341F" w:rsidRPr="00AF00CA" w:rsidRDefault="00D0341F" w:rsidP="00D0341F">
      <w:pPr>
        <w:pStyle w:val="Prrafodelista"/>
        <w:numPr>
          <w:ilvl w:val="0"/>
          <w:numId w:val="4"/>
        </w:numPr>
        <w:jc w:val="both"/>
        <w:rPr>
          <w:rFonts w:ascii="Abadi" w:hAnsi="Abadi"/>
          <w:b/>
          <w:bCs/>
          <w:sz w:val="24"/>
          <w:szCs w:val="24"/>
        </w:rPr>
      </w:pPr>
      <w:r w:rsidRPr="00AF00CA">
        <w:rPr>
          <w:rFonts w:ascii="Abadi" w:hAnsi="Abadi"/>
          <w:b/>
          <w:bCs/>
          <w:sz w:val="24"/>
          <w:szCs w:val="24"/>
        </w:rPr>
        <w:t xml:space="preserve">SIPA: </w:t>
      </w:r>
      <w:r w:rsidRPr="00AF00CA">
        <w:rPr>
          <w:rFonts w:ascii="Abadi" w:hAnsi="Abadi"/>
          <w:sz w:val="24"/>
          <w:szCs w:val="24"/>
        </w:rPr>
        <w:t>Sistema de Información de Procesos Automáticos de la entidad.</w:t>
      </w:r>
    </w:p>
    <w:p w14:paraId="3A3743AC" w14:textId="77777777" w:rsidR="00D0341F" w:rsidRPr="00AF00CA" w:rsidRDefault="00D0341F" w:rsidP="00D0341F">
      <w:pPr>
        <w:pStyle w:val="Prrafodelista"/>
        <w:numPr>
          <w:ilvl w:val="0"/>
          <w:numId w:val="4"/>
        </w:numPr>
        <w:jc w:val="both"/>
        <w:rPr>
          <w:rFonts w:ascii="Abadi" w:hAnsi="Abadi"/>
          <w:bCs/>
          <w:sz w:val="24"/>
          <w:szCs w:val="24"/>
        </w:rPr>
      </w:pPr>
      <w:r w:rsidRPr="00AF00CA">
        <w:rPr>
          <w:rFonts w:ascii="Abadi" w:hAnsi="Abadi"/>
          <w:b/>
          <w:sz w:val="24"/>
          <w:szCs w:val="24"/>
        </w:rPr>
        <w:t>Solicitante:</w:t>
      </w:r>
      <w:r w:rsidRPr="00AF00CA">
        <w:rPr>
          <w:rFonts w:ascii="Abadi" w:hAnsi="Abadi"/>
          <w:bCs/>
          <w:sz w:val="24"/>
          <w:szCs w:val="24"/>
        </w:rPr>
        <w:t> usuario, interesado o peticionario, persona natural o jurídica, ente de control u organismo judicial, o dependencia, quien ha emitido una comunicación oficial dirigida a la SDP.</w:t>
      </w:r>
    </w:p>
    <w:p w14:paraId="752BF945" w14:textId="77777777" w:rsidR="00D0341F" w:rsidRPr="00AF00CA" w:rsidRDefault="00D0341F" w:rsidP="00D0341F">
      <w:pPr>
        <w:pStyle w:val="Prrafodelista"/>
        <w:numPr>
          <w:ilvl w:val="0"/>
          <w:numId w:val="4"/>
        </w:numPr>
        <w:jc w:val="both"/>
        <w:rPr>
          <w:rFonts w:ascii="Abadi" w:hAnsi="Abadi"/>
          <w:b/>
          <w:bCs/>
          <w:sz w:val="24"/>
          <w:szCs w:val="24"/>
        </w:rPr>
      </w:pPr>
      <w:r w:rsidRPr="00AF00CA">
        <w:rPr>
          <w:rFonts w:ascii="Abadi" w:hAnsi="Abadi"/>
          <w:b/>
          <w:bCs/>
          <w:sz w:val="24"/>
          <w:szCs w:val="24"/>
        </w:rPr>
        <w:t xml:space="preserve">Tabla de Retención Documental (TRD):  </w:t>
      </w:r>
      <w:r w:rsidRPr="00AF00CA">
        <w:rPr>
          <w:rFonts w:ascii="Abadi" w:hAnsi="Abadi"/>
          <w:bCs/>
          <w:sz w:val="24"/>
          <w:szCs w:val="24"/>
        </w:rPr>
        <w:t>Instrumento archivístico que establece los plazos de retención y disposición final de los documentos y donde se identifican los tipos documentales de cada serie y/o subserie.</w:t>
      </w:r>
      <w:r w:rsidRPr="00AF00CA">
        <w:rPr>
          <w:rFonts w:ascii="Arial" w:hAnsi="Arial" w:cs="Arial"/>
          <w:sz w:val="20"/>
          <w:szCs w:val="20"/>
        </w:rPr>
        <w:t xml:space="preserve"> </w:t>
      </w:r>
    </w:p>
    <w:p w14:paraId="3306B976" w14:textId="77777777" w:rsidR="00D0341F" w:rsidRPr="00AF00CA" w:rsidRDefault="00D0341F" w:rsidP="00D0341F">
      <w:pPr>
        <w:pStyle w:val="Prrafodelista"/>
        <w:numPr>
          <w:ilvl w:val="0"/>
          <w:numId w:val="4"/>
        </w:numPr>
        <w:jc w:val="both"/>
        <w:rPr>
          <w:rFonts w:ascii="Abadi" w:hAnsi="Abadi"/>
          <w:b/>
          <w:bCs/>
          <w:sz w:val="24"/>
          <w:szCs w:val="24"/>
        </w:rPr>
      </w:pPr>
      <w:r w:rsidRPr="00AF00CA">
        <w:rPr>
          <w:rFonts w:ascii="Abadi" w:hAnsi="Abadi"/>
          <w:b/>
          <w:bCs/>
          <w:sz w:val="24"/>
          <w:szCs w:val="24"/>
        </w:rPr>
        <w:t>Trámite especial:</w:t>
      </w:r>
      <w:r w:rsidRPr="00AF00CA">
        <w:rPr>
          <w:rFonts w:ascii="Abadi" w:hAnsi="Abadi"/>
          <w:sz w:val="24"/>
          <w:szCs w:val="24"/>
        </w:rPr>
        <w:t xml:space="preserve"> Peticiones que, por su naturaleza, cuentan con términos de respuesta diferentes a los previstos en el régimen general de peticiones, de conformidad con la normatividad aplicable. Estas se encuentran clasificadas en el documento GAD-DI-015 “Categorías de Radicación por Dependencia en el SIPA”.</w:t>
      </w:r>
    </w:p>
    <w:p w14:paraId="2405C533" w14:textId="77777777" w:rsidR="00D0341F" w:rsidRPr="00AF00CA" w:rsidRDefault="00D0341F" w:rsidP="00D0341F">
      <w:pPr>
        <w:pStyle w:val="Prrafodelista"/>
        <w:numPr>
          <w:ilvl w:val="0"/>
          <w:numId w:val="4"/>
        </w:numPr>
        <w:jc w:val="both"/>
        <w:rPr>
          <w:rFonts w:ascii="Abadi" w:hAnsi="Abadi"/>
          <w:bCs/>
          <w:sz w:val="24"/>
          <w:szCs w:val="24"/>
        </w:rPr>
      </w:pPr>
      <w:r w:rsidRPr="00AF00CA">
        <w:rPr>
          <w:rFonts w:ascii="Abadi" w:hAnsi="Abadi"/>
          <w:b/>
          <w:sz w:val="24"/>
          <w:szCs w:val="24"/>
        </w:rPr>
        <w:t>Usuario:</w:t>
      </w:r>
      <w:r w:rsidRPr="00AF00CA">
        <w:rPr>
          <w:rFonts w:ascii="Abadi" w:hAnsi="Abadi"/>
          <w:bCs/>
          <w:sz w:val="24"/>
          <w:szCs w:val="24"/>
        </w:rPr>
        <w:t> peticionario, interesado o solicitante, persona natural o jurídica, ente de control u organismo judicial, o dependencia, quien ha emitido una comunicación oficial dirigida a la SDP.</w:t>
      </w:r>
    </w:p>
    <w:p w14:paraId="0C6B0D7F" w14:textId="77777777" w:rsidR="00D0341F" w:rsidRPr="00AF00CA" w:rsidRDefault="00D0341F" w:rsidP="00D0341F">
      <w:pPr>
        <w:pStyle w:val="Prrafodelista"/>
        <w:numPr>
          <w:ilvl w:val="0"/>
          <w:numId w:val="4"/>
        </w:numPr>
        <w:spacing w:after="0"/>
        <w:jc w:val="both"/>
        <w:rPr>
          <w:rFonts w:ascii="Abadi" w:hAnsi="Abadi"/>
          <w:sz w:val="24"/>
          <w:szCs w:val="24"/>
        </w:rPr>
      </w:pPr>
      <w:r w:rsidRPr="00AF00CA">
        <w:rPr>
          <w:rFonts w:ascii="Abadi" w:hAnsi="Abadi"/>
          <w:b/>
          <w:bCs/>
          <w:sz w:val="24"/>
          <w:szCs w:val="24"/>
        </w:rPr>
        <w:t xml:space="preserve">VUN: </w:t>
      </w:r>
      <w:r w:rsidRPr="00AF00CA">
        <w:rPr>
          <w:rFonts w:ascii="Abadi" w:hAnsi="Abadi"/>
          <w:sz w:val="24"/>
          <w:szCs w:val="24"/>
        </w:rPr>
        <w:t>Ventanilla única de notificaciones de la entidad.</w:t>
      </w:r>
    </w:p>
    <w:p w14:paraId="01F17E0F" w14:textId="77777777" w:rsidR="00D0341F" w:rsidRPr="00AF00CA" w:rsidRDefault="00D0341F" w:rsidP="00D0341F">
      <w:pPr>
        <w:pStyle w:val="Prrafodelista"/>
        <w:numPr>
          <w:ilvl w:val="0"/>
          <w:numId w:val="4"/>
        </w:numPr>
        <w:spacing w:after="0"/>
        <w:jc w:val="both"/>
        <w:rPr>
          <w:rFonts w:ascii="Abadi" w:hAnsi="Abadi"/>
          <w:sz w:val="24"/>
          <w:szCs w:val="24"/>
        </w:rPr>
      </w:pPr>
      <w:r w:rsidRPr="00AF00CA">
        <w:rPr>
          <w:rFonts w:ascii="Abadi" w:hAnsi="Abadi"/>
          <w:b/>
          <w:bCs/>
          <w:sz w:val="24"/>
          <w:szCs w:val="24"/>
        </w:rPr>
        <w:t xml:space="preserve">VUR: </w:t>
      </w:r>
      <w:r w:rsidRPr="00AF00CA">
        <w:rPr>
          <w:rFonts w:ascii="Abadi" w:hAnsi="Abadi"/>
          <w:sz w:val="24"/>
          <w:szCs w:val="24"/>
        </w:rPr>
        <w:t>Ventanilla única de radicación de la entidad.</w:t>
      </w:r>
    </w:p>
    <w:p w14:paraId="5D7B2A93" w14:textId="77777777" w:rsidR="00293990" w:rsidRPr="00AF00CA" w:rsidRDefault="00293990" w:rsidP="00293990">
      <w:pPr>
        <w:pStyle w:val="Prrafodelista"/>
        <w:rPr>
          <w:rFonts w:ascii="Abadi" w:hAnsi="Abadi" w:cs="Arial"/>
          <w:b/>
          <w:bCs/>
          <w:sz w:val="24"/>
          <w:szCs w:val="24"/>
        </w:rPr>
      </w:pPr>
    </w:p>
    <w:p w14:paraId="12AE4BBF" w14:textId="5E618012" w:rsidR="00B1650F" w:rsidRPr="00AF00CA" w:rsidRDefault="00EE0D03" w:rsidP="00B1650F">
      <w:pPr>
        <w:pStyle w:val="Prrafodelista"/>
        <w:numPr>
          <w:ilvl w:val="0"/>
          <w:numId w:val="1"/>
        </w:numPr>
        <w:rPr>
          <w:rFonts w:ascii="Abadi" w:hAnsi="Abadi" w:cs="Arial"/>
          <w:b/>
          <w:bCs/>
          <w:sz w:val="24"/>
          <w:szCs w:val="24"/>
          <w:lang w:val="es-ES"/>
        </w:rPr>
      </w:pPr>
      <w:r w:rsidRPr="00AF00CA">
        <w:rPr>
          <w:rFonts w:ascii="Abadi" w:hAnsi="Abadi" w:cs="Arial"/>
          <w:b/>
          <w:bCs/>
          <w:sz w:val="24"/>
          <w:szCs w:val="24"/>
          <w:lang w:val="es-ES"/>
        </w:rPr>
        <w:t>GENERALIDADES</w:t>
      </w:r>
      <w:r w:rsidR="007415CD" w:rsidRPr="00AF00CA">
        <w:rPr>
          <w:rFonts w:ascii="Abadi" w:hAnsi="Abadi" w:cs="Arial"/>
          <w:b/>
          <w:bCs/>
          <w:sz w:val="24"/>
          <w:szCs w:val="24"/>
          <w:lang w:val="es-ES"/>
        </w:rPr>
        <w:t>.</w:t>
      </w:r>
    </w:p>
    <w:p w14:paraId="1FB0817E" w14:textId="77777777" w:rsidR="00D0341F" w:rsidRPr="00AF00CA" w:rsidRDefault="00D0341F" w:rsidP="00D0341F">
      <w:pPr>
        <w:numPr>
          <w:ilvl w:val="0"/>
          <w:numId w:val="4"/>
        </w:numPr>
        <w:jc w:val="both"/>
        <w:rPr>
          <w:rFonts w:ascii="Abadi" w:hAnsi="Abadi" w:cs="Arial"/>
          <w:sz w:val="24"/>
          <w:szCs w:val="24"/>
        </w:rPr>
      </w:pPr>
      <w:r w:rsidRPr="00AF00CA">
        <w:rPr>
          <w:rFonts w:ascii="Abadi" w:hAnsi="Abadi" w:cs="Arial"/>
          <w:sz w:val="24"/>
          <w:szCs w:val="24"/>
        </w:rPr>
        <w:t>Este procedimiento aplica para todas las sedes de la Secretaría Distrital de Planeación (Centro Administrativo Distrital (CAD), Archivo Central) y Sede electrónica.</w:t>
      </w:r>
    </w:p>
    <w:p w14:paraId="51647C70" w14:textId="77777777" w:rsidR="00D0341F" w:rsidRPr="00AF00CA" w:rsidRDefault="00D0341F" w:rsidP="00D0341F">
      <w:pPr>
        <w:tabs>
          <w:tab w:val="left" w:pos="4820"/>
        </w:tabs>
        <w:ind w:left="360"/>
        <w:rPr>
          <w:rFonts w:ascii="Abadi" w:hAnsi="Abadi" w:cs="Arial"/>
          <w:b/>
          <w:bCs/>
          <w:sz w:val="24"/>
          <w:szCs w:val="24"/>
          <w:lang w:val="pt-PT"/>
        </w:rPr>
      </w:pPr>
      <w:r w:rsidRPr="00AF00CA">
        <w:rPr>
          <w:rFonts w:ascii="Abadi" w:hAnsi="Abadi" w:cs="Arial"/>
          <w:b/>
          <w:bCs/>
          <w:sz w:val="24"/>
          <w:szCs w:val="24"/>
          <w:lang w:val="pt-PT"/>
        </w:rPr>
        <w:t>4.1. RADICACIÓN Y REPARTO</w:t>
      </w:r>
    </w:p>
    <w:p w14:paraId="1706C156" w14:textId="77777777" w:rsidR="00D0341F" w:rsidRPr="00AF00CA" w:rsidRDefault="00D0341F" w:rsidP="00D0341F">
      <w:pPr>
        <w:pStyle w:val="Textoindependiente"/>
        <w:numPr>
          <w:ilvl w:val="0"/>
          <w:numId w:val="4"/>
        </w:numPr>
        <w:spacing w:after="240"/>
        <w:ind w:right="49"/>
        <w:jc w:val="both"/>
        <w:rPr>
          <w:rFonts w:ascii="Abadi" w:hAnsi="Abadi" w:cs="Arial"/>
          <w:sz w:val="24"/>
          <w:szCs w:val="24"/>
          <w:shd w:val="clear" w:color="auto" w:fill="FFFFFF" w:themeFill="background1"/>
        </w:rPr>
      </w:pPr>
      <w:r w:rsidRPr="00AF00CA">
        <w:rPr>
          <w:rFonts w:ascii="Abadi" w:hAnsi="Abadi" w:cs="Arial"/>
          <w:sz w:val="24"/>
          <w:szCs w:val="24"/>
          <w:shd w:val="clear" w:color="auto" w:fill="FFFFFF" w:themeFill="background1"/>
        </w:rPr>
        <w:t>Este procedimiento adopta la generación de documentos digitales, la aplicación de la firma y la conformación del expediente electrónico dentro del aplicativo para la Administración y el Control de las Comunicaciones Oficiales.</w:t>
      </w:r>
    </w:p>
    <w:p w14:paraId="7933C240" w14:textId="77777777" w:rsidR="00D0341F" w:rsidRPr="00AF00CA" w:rsidRDefault="00D0341F" w:rsidP="00D0341F">
      <w:pPr>
        <w:pStyle w:val="Prrafodelista"/>
        <w:numPr>
          <w:ilvl w:val="0"/>
          <w:numId w:val="4"/>
        </w:numPr>
        <w:jc w:val="both"/>
        <w:rPr>
          <w:rFonts w:ascii="Abadi" w:hAnsi="Abadi" w:cs="Arial"/>
          <w:sz w:val="24"/>
          <w:szCs w:val="24"/>
          <w:shd w:val="clear" w:color="auto" w:fill="FFFFFF" w:themeFill="background1"/>
        </w:rPr>
      </w:pPr>
      <w:r w:rsidRPr="00AF00CA">
        <w:rPr>
          <w:rFonts w:ascii="Abadi" w:hAnsi="Abadi" w:cs="Arial"/>
          <w:sz w:val="24"/>
          <w:szCs w:val="24"/>
          <w:shd w:val="clear" w:color="auto" w:fill="FFFFFF" w:themeFill="background1"/>
        </w:rPr>
        <w:t>Todos los documentos o comunicaciones que genere un usuario u otra entidad para activar cualquier actuación administrativa, deben ser registrados, radicados y digitalizados en el aplicativo para la Administración y el Control de las Comunicaciones Oficiales.</w:t>
      </w:r>
    </w:p>
    <w:p w14:paraId="51B0126D" w14:textId="77777777" w:rsidR="00D0341F" w:rsidRPr="00AF00CA" w:rsidRDefault="00D0341F" w:rsidP="00D0341F">
      <w:pPr>
        <w:pStyle w:val="Prrafodelista"/>
        <w:jc w:val="both"/>
        <w:rPr>
          <w:rFonts w:ascii="Abadi" w:hAnsi="Abadi" w:cs="Arial"/>
          <w:sz w:val="24"/>
          <w:szCs w:val="24"/>
          <w:shd w:val="clear" w:color="auto" w:fill="FFFFFF" w:themeFill="background1"/>
        </w:rPr>
      </w:pPr>
    </w:p>
    <w:p w14:paraId="6ABFBF21" w14:textId="77777777" w:rsidR="00D0341F" w:rsidRPr="00AF00CA" w:rsidRDefault="00D0341F" w:rsidP="00D0341F">
      <w:pPr>
        <w:pStyle w:val="Prrafodelista"/>
        <w:numPr>
          <w:ilvl w:val="0"/>
          <w:numId w:val="4"/>
        </w:numPr>
        <w:jc w:val="both"/>
        <w:rPr>
          <w:rFonts w:ascii="Abadi" w:hAnsi="Abadi" w:cs="Arial"/>
          <w:sz w:val="24"/>
          <w:szCs w:val="24"/>
          <w:shd w:val="clear" w:color="auto" w:fill="FFFFFF" w:themeFill="background1"/>
        </w:rPr>
      </w:pPr>
      <w:r w:rsidRPr="00AF00CA">
        <w:rPr>
          <w:rFonts w:ascii="Abadi" w:hAnsi="Abadi" w:cs="Arial"/>
          <w:sz w:val="24"/>
          <w:szCs w:val="24"/>
          <w:shd w:val="clear" w:color="auto" w:fill="FFFFFF" w:themeFill="background1"/>
        </w:rPr>
        <w:t>Las comunicaciones que ingresen a la plataforma Bogotá Te Escucha y que deban ser radicadas en el aplicativo para la Administración y el Control de las Comunicaciones Oficiales se gestionaran conforme a las indicaciones establecidas en GAD-GA-004 Ventanilla Única de radicación.</w:t>
      </w:r>
    </w:p>
    <w:p w14:paraId="59144588" w14:textId="77777777" w:rsidR="00D0341F" w:rsidRPr="00AF00CA" w:rsidRDefault="00D0341F" w:rsidP="00D0341F">
      <w:pPr>
        <w:pStyle w:val="Textoindependiente"/>
        <w:numPr>
          <w:ilvl w:val="0"/>
          <w:numId w:val="4"/>
        </w:numPr>
        <w:spacing w:after="240"/>
        <w:ind w:right="49"/>
        <w:jc w:val="both"/>
        <w:rPr>
          <w:rFonts w:ascii="Abadi" w:hAnsi="Abadi" w:cs="Arial"/>
          <w:sz w:val="24"/>
          <w:szCs w:val="24"/>
          <w:shd w:val="clear" w:color="auto" w:fill="FFFFFF" w:themeFill="background1"/>
        </w:rPr>
      </w:pPr>
      <w:r w:rsidRPr="00AF00CA">
        <w:rPr>
          <w:rFonts w:ascii="Abadi" w:hAnsi="Abadi" w:cs="Arial"/>
          <w:sz w:val="24"/>
          <w:szCs w:val="24"/>
          <w:shd w:val="clear" w:color="auto" w:fill="FFFFFF" w:themeFill="background1"/>
        </w:rPr>
        <w:t>Para las peticiones, quejas, reclamos o sugerencias que los usuarios formulen en forma verbal, debe aplicarse, según corresponda, el procedimiento A-PD-052 Acceso a los servicios de Gestión Documental; M-PD-048 Atención de quejas, reclamos, sugerencias y felicitaciones, y/o M-PD-058 Atención personalizada y suministro de información en los puntos de contacto de la SDP. Las denuncias se podrán presentar siguiendo el mismo procedimiento M-PD-048 en el aplicativo Bogotá Te Escucha (BTE).</w:t>
      </w:r>
    </w:p>
    <w:p w14:paraId="79BC4580" w14:textId="77777777" w:rsidR="00D0341F" w:rsidRPr="00AF00CA" w:rsidRDefault="00D0341F" w:rsidP="00D0341F">
      <w:pPr>
        <w:pStyle w:val="Prrafodelista"/>
        <w:numPr>
          <w:ilvl w:val="0"/>
          <w:numId w:val="4"/>
        </w:numPr>
        <w:jc w:val="both"/>
        <w:rPr>
          <w:rFonts w:ascii="Abadi" w:eastAsia="Arial MT" w:hAnsi="Abadi" w:cs="Arial"/>
          <w:kern w:val="0"/>
          <w:sz w:val="24"/>
          <w:szCs w:val="24"/>
          <w:shd w:val="clear" w:color="auto" w:fill="FFFFFF" w:themeFill="background1"/>
          <w:lang w:val="es-ES"/>
          <w14:ligatures w14:val="none"/>
        </w:rPr>
      </w:pPr>
      <w:r w:rsidRPr="00AF00CA">
        <w:rPr>
          <w:rFonts w:ascii="Abadi" w:eastAsia="Arial MT" w:hAnsi="Abadi" w:cs="Arial"/>
          <w:kern w:val="0"/>
          <w:sz w:val="24"/>
          <w:szCs w:val="24"/>
          <w:shd w:val="clear" w:color="auto" w:fill="FFFFFF" w:themeFill="background1"/>
          <w:lang w:val="es-ES"/>
          <w14:ligatures w14:val="none"/>
        </w:rPr>
        <w:t>Todos los documentos o comunicaciones que formule un usuario u otra entidad para activar cualquier actuación administrativa, deben ser registrados, radicados y digitalizados en el aplicativo para la Administración y el Control de la Comunicaciones Oficiales, junto con sus respectivos anexos, conformarán o harán parte de los expedientes en trámite y por tanto serán archivos de gestión de cada una de las dependencias, de acuerdo a la aplicación de las Tablas de Retención Documental-TRD.</w:t>
      </w:r>
    </w:p>
    <w:p w14:paraId="46C32A33" w14:textId="77777777" w:rsidR="00D0341F" w:rsidRPr="00AF00CA" w:rsidRDefault="00D0341F" w:rsidP="00D0341F">
      <w:pPr>
        <w:pStyle w:val="Prrafodelista"/>
        <w:jc w:val="both"/>
        <w:rPr>
          <w:rFonts w:ascii="Abadi" w:eastAsia="Arial MT" w:hAnsi="Abadi" w:cs="Arial"/>
          <w:kern w:val="0"/>
          <w:sz w:val="24"/>
          <w:szCs w:val="24"/>
          <w:shd w:val="clear" w:color="auto" w:fill="FFFFFF" w:themeFill="background1"/>
          <w:lang w:val="es-ES"/>
          <w14:ligatures w14:val="none"/>
        </w:rPr>
      </w:pPr>
    </w:p>
    <w:p w14:paraId="4836B32E" w14:textId="77777777" w:rsidR="00D0341F" w:rsidRPr="00AF00CA" w:rsidRDefault="00D0341F" w:rsidP="00D0341F">
      <w:pPr>
        <w:pStyle w:val="Prrafodelista"/>
        <w:numPr>
          <w:ilvl w:val="0"/>
          <w:numId w:val="4"/>
        </w:numPr>
        <w:jc w:val="both"/>
        <w:rPr>
          <w:rFonts w:ascii="Abadi" w:eastAsia="Arial MT" w:hAnsi="Abadi" w:cs="Arial"/>
          <w:kern w:val="0"/>
          <w:sz w:val="24"/>
          <w:szCs w:val="24"/>
          <w:shd w:val="clear" w:color="auto" w:fill="FFFFFF" w:themeFill="background1"/>
          <w:lang w:val="es-ES"/>
          <w14:ligatures w14:val="none"/>
        </w:rPr>
      </w:pPr>
      <w:r w:rsidRPr="00AF00CA">
        <w:rPr>
          <w:rFonts w:ascii="Abadi" w:eastAsia="Arial MT" w:hAnsi="Abadi" w:cs="Arial"/>
          <w:kern w:val="0"/>
          <w:sz w:val="24"/>
          <w:szCs w:val="24"/>
          <w:shd w:val="clear" w:color="auto" w:fill="FFFFFF" w:themeFill="background1"/>
          <w:lang w:val="es-ES"/>
          <w14:ligatures w14:val="none"/>
        </w:rPr>
        <w:t>Cualquier dependencia que reciba por medio de cuenta de correo electrónico institucional una petición para activar cualquier actuación de competencia institucional debe remitirlo al correo institucional de la Ventanilla Única de Radicación para su respectivo registro y radicación en el aplicativo para la Administración y el Control de las Comunicaciones Oficiales.</w:t>
      </w:r>
    </w:p>
    <w:p w14:paraId="7584BE94" w14:textId="77777777" w:rsidR="00D0341F" w:rsidRPr="00AF00CA" w:rsidRDefault="00D0341F" w:rsidP="00D0341F">
      <w:pPr>
        <w:pStyle w:val="Prrafodelista"/>
        <w:jc w:val="both"/>
        <w:rPr>
          <w:rFonts w:ascii="Abadi" w:eastAsia="Arial MT" w:hAnsi="Abadi" w:cs="Arial"/>
          <w:kern w:val="0"/>
          <w:sz w:val="24"/>
          <w:szCs w:val="24"/>
          <w:shd w:val="clear" w:color="auto" w:fill="FFFFFF" w:themeFill="background1"/>
          <w:lang w:val="es-ES"/>
          <w14:ligatures w14:val="none"/>
        </w:rPr>
      </w:pPr>
    </w:p>
    <w:p w14:paraId="00902FED" w14:textId="77777777" w:rsidR="00D0341F" w:rsidRPr="00AF00CA" w:rsidRDefault="00D0341F" w:rsidP="00D0341F">
      <w:pPr>
        <w:pStyle w:val="Prrafodelista"/>
        <w:numPr>
          <w:ilvl w:val="0"/>
          <w:numId w:val="4"/>
        </w:numPr>
        <w:jc w:val="both"/>
        <w:rPr>
          <w:rFonts w:ascii="Abadi" w:eastAsia="Arial MT" w:hAnsi="Abadi" w:cs="Arial"/>
          <w:kern w:val="0"/>
          <w:sz w:val="24"/>
          <w:szCs w:val="24"/>
          <w:shd w:val="clear" w:color="auto" w:fill="FFFFFF" w:themeFill="background1"/>
          <w:lang w:val="es-ES"/>
          <w14:ligatures w14:val="none"/>
        </w:rPr>
      </w:pPr>
      <w:r w:rsidRPr="00AF00CA">
        <w:rPr>
          <w:rFonts w:ascii="Abadi" w:eastAsia="Arial MT" w:hAnsi="Abadi" w:cs="Arial"/>
          <w:kern w:val="0"/>
          <w:sz w:val="24"/>
          <w:szCs w:val="24"/>
          <w:shd w:val="clear" w:color="auto" w:fill="FFFFFF" w:themeFill="background1"/>
          <w:lang w:val="es-ES"/>
          <w14:ligatures w14:val="none"/>
        </w:rPr>
        <w:t>Las dependencias que por factores de prioridad o de control directo requieran realizar el ingreso de la petición deben garantizar que tal documento y sus respectivos anexos queden digitalizados.</w:t>
      </w:r>
    </w:p>
    <w:p w14:paraId="368B49D3" w14:textId="77777777" w:rsidR="00D0341F" w:rsidRPr="00AF00CA" w:rsidRDefault="00D0341F" w:rsidP="00D0341F">
      <w:pPr>
        <w:pStyle w:val="Prrafodelista"/>
        <w:jc w:val="both"/>
        <w:rPr>
          <w:rFonts w:ascii="Abadi" w:eastAsia="Arial MT" w:hAnsi="Abadi" w:cs="Arial"/>
          <w:kern w:val="0"/>
          <w:sz w:val="24"/>
          <w:szCs w:val="24"/>
          <w:shd w:val="clear" w:color="auto" w:fill="FFFFFF" w:themeFill="background1"/>
          <w:lang w:val="es-ES"/>
          <w14:ligatures w14:val="none"/>
        </w:rPr>
      </w:pPr>
    </w:p>
    <w:p w14:paraId="189BFC5F" w14:textId="77777777" w:rsidR="00D0341F" w:rsidRPr="00AF00CA" w:rsidRDefault="00D0341F" w:rsidP="00D0341F">
      <w:pPr>
        <w:pStyle w:val="Prrafodelista"/>
        <w:numPr>
          <w:ilvl w:val="0"/>
          <w:numId w:val="4"/>
        </w:numPr>
        <w:jc w:val="both"/>
        <w:rPr>
          <w:rFonts w:ascii="Abadi" w:eastAsia="Arial MT" w:hAnsi="Abadi" w:cs="Arial"/>
          <w:kern w:val="0"/>
          <w:sz w:val="24"/>
          <w:szCs w:val="24"/>
          <w:shd w:val="clear" w:color="auto" w:fill="FFFFFF" w:themeFill="background1"/>
          <w:lang w:val="es-ES"/>
          <w14:ligatures w14:val="none"/>
        </w:rPr>
      </w:pPr>
      <w:r w:rsidRPr="00AF00CA">
        <w:rPr>
          <w:rFonts w:ascii="Abadi" w:eastAsia="Arial MT" w:hAnsi="Abadi" w:cs="Arial"/>
          <w:kern w:val="0"/>
          <w:sz w:val="24"/>
          <w:szCs w:val="24"/>
          <w:shd w:val="clear" w:color="auto" w:fill="FFFFFF" w:themeFill="background1"/>
          <w:lang w:val="es-ES"/>
          <w14:ligatures w14:val="none"/>
        </w:rPr>
        <w:t>El reparto de la documentación se hará conforme a las indicaciones establecidas en GAD-GA-004 Ventanilla Única de Radicación.</w:t>
      </w:r>
    </w:p>
    <w:p w14:paraId="332D89DA" w14:textId="77777777" w:rsidR="00D0341F" w:rsidRPr="00AF00CA" w:rsidRDefault="00D0341F" w:rsidP="00D0341F">
      <w:pPr>
        <w:ind w:firstLine="360"/>
        <w:rPr>
          <w:rFonts w:ascii="Abadi" w:hAnsi="Abadi" w:cs="Arial"/>
          <w:b/>
          <w:bCs/>
          <w:sz w:val="24"/>
          <w:szCs w:val="24"/>
          <w:lang w:val="pt-PT"/>
        </w:rPr>
      </w:pPr>
      <w:r w:rsidRPr="00AF00CA">
        <w:rPr>
          <w:rFonts w:ascii="Abadi" w:hAnsi="Abadi" w:cs="Arial"/>
          <w:b/>
          <w:bCs/>
          <w:sz w:val="24"/>
          <w:szCs w:val="24"/>
          <w:lang w:val="pt-PT"/>
        </w:rPr>
        <w:t xml:space="preserve">4.2. </w:t>
      </w:r>
      <w:r w:rsidRPr="00AF00CA">
        <w:rPr>
          <w:rFonts w:ascii="Abadi" w:hAnsi="Abadi"/>
          <w:b/>
          <w:bCs/>
          <w:sz w:val="24"/>
          <w:szCs w:val="24"/>
        </w:rPr>
        <w:t>TRÁMITE DE RESPUESTA</w:t>
      </w:r>
    </w:p>
    <w:p w14:paraId="750E32A7" w14:textId="77777777" w:rsidR="00D0341F" w:rsidRPr="00AF00CA" w:rsidRDefault="00D0341F" w:rsidP="00D0341F">
      <w:pPr>
        <w:pStyle w:val="Prrafodelista"/>
        <w:numPr>
          <w:ilvl w:val="0"/>
          <w:numId w:val="4"/>
        </w:numPr>
        <w:jc w:val="both"/>
        <w:rPr>
          <w:rFonts w:ascii="Abadi" w:eastAsia="Arial MT" w:hAnsi="Abadi" w:cs="Arial"/>
          <w:kern w:val="0"/>
          <w:sz w:val="24"/>
          <w:szCs w:val="24"/>
          <w:shd w:val="clear" w:color="auto" w:fill="FFFFFF" w:themeFill="background1"/>
          <w:lang w:val="es-ES"/>
          <w14:ligatures w14:val="none"/>
        </w:rPr>
      </w:pPr>
      <w:r w:rsidRPr="00AF00CA">
        <w:rPr>
          <w:rFonts w:ascii="Abadi" w:eastAsia="Arial MT" w:hAnsi="Abadi" w:cs="Arial"/>
          <w:kern w:val="0"/>
          <w:sz w:val="24"/>
          <w:szCs w:val="24"/>
          <w:shd w:val="clear" w:color="auto" w:fill="FFFFFF" w:themeFill="background1"/>
          <w:lang w:val="es-ES"/>
          <w14:ligatures w14:val="none"/>
        </w:rPr>
        <w:t>Este procedimiento es transversal o común para todas las dependencias de la Entidad y aplica para la atención de cualquier solicitud de documento, de información o de concepto, en cualquier tema o asunto institucional.</w:t>
      </w:r>
    </w:p>
    <w:p w14:paraId="3CBA354B" w14:textId="77777777" w:rsidR="00D0341F" w:rsidRPr="00AF00CA" w:rsidRDefault="00D0341F" w:rsidP="00D0341F">
      <w:pPr>
        <w:pStyle w:val="Textoindependiente"/>
        <w:numPr>
          <w:ilvl w:val="0"/>
          <w:numId w:val="4"/>
        </w:numPr>
        <w:spacing w:after="240"/>
        <w:ind w:right="49"/>
        <w:jc w:val="both"/>
        <w:rPr>
          <w:rFonts w:ascii="Abadi" w:eastAsiaTheme="minorHAnsi" w:hAnsi="Abadi" w:cstheme="minorBidi"/>
          <w:kern w:val="2"/>
          <w:sz w:val="24"/>
          <w:szCs w:val="24"/>
          <w:lang w:val="es-CO"/>
          <w14:ligatures w14:val="standardContextual"/>
        </w:rPr>
      </w:pPr>
      <w:r w:rsidRPr="00AF00CA">
        <w:rPr>
          <w:rFonts w:ascii="Abadi" w:eastAsiaTheme="minorHAnsi" w:hAnsi="Abadi" w:cstheme="minorBidi"/>
          <w:kern w:val="2"/>
          <w:sz w:val="24"/>
          <w:szCs w:val="24"/>
          <w:lang w:val="es-CO"/>
          <w14:ligatures w14:val="standardContextual"/>
        </w:rPr>
        <w:t xml:space="preserve">Las peticiones que realicen los colaboradores de la entidad para resolver cualquier asunto personal deben radicarse en la Ventanilla Única de Radicación o Link dispuesto en la página web para la atención de peticiones, y utilizar los </w:t>
      </w:r>
      <w:r w:rsidRPr="00AF00CA">
        <w:rPr>
          <w:rFonts w:ascii="Abadi" w:eastAsiaTheme="minorHAnsi" w:hAnsi="Abadi" w:cstheme="minorBidi"/>
          <w:kern w:val="2"/>
          <w:sz w:val="24"/>
          <w:szCs w:val="24"/>
          <w:lang w:val="es-CO"/>
          <w14:ligatures w14:val="standardContextual"/>
        </w:rPr>
        <w:lastRenderedPageBreak/>
        <w:t>formatos dispuestos en el Sistema Integrado de Gestión. Toda actuación y/o decisión sobre la recepción, asignación, distribución, atención, respuesta parcial o definitiva, finalización de cualquier comunicación oficial, y/o traslados de solicitudes formuladas por los usuarios externos que no sean competencia de la dependencia deben realizarse a través del aplicativo para la Administración y el Control de las Comunicaciones Oficiales, en donde quedará registrada la trazabilidad del documento.</w:t>
      </w:r>
    </w:p>
    <w:p w14:paraId="4E9B4534" w14:textId="77777777" w:rsidR="00D0341F" w:rsidRPr="00AF00CA" w:rsidRDefault="00D0341F" w:rsidP="00D0341F">
      <w:pPr>
        <w:pStyle w:val="Textoindependiente"/>
        <w:numPr>
          <w:ilvl w:val="0"/>
          <w:numId w:val="4"/>
        </w:numPr>
        <w:spacing w:after="240"/>
        <w:ind w:right="49"/>
        <w:jc w:val="both"/>
        <w:rPr>
          <w:rFonts w:ascii="Abadi" w:eastAsiaTheme="minorHAnsi" w:hAnsi="Abadi" w:cstheme="minorBidi"/>
          <w:kern w:val="2"/>
          <w:sz w:val="24"/>
          <w:szCs w:val="24"/>
          <w:lang w:val="es-CO"/>
          <w14:ligatures w14:val="standardContextual"/>
        </w:rPr>
      </w:pPr>
      <w:r w:rsidRPr="00AF00CA">
        <w:rPr>
          <w:rFonts w:ascii="Abadi" w:eastAsiaTheme="minorHAnsi" w:hAnsi="Abadi" w:cstheme="minorBidi"/>
          <w:kern w:val="2"/>
          <w:sz w:val="24"/>
          <w:szCs w:val="24"/>
          <w:lang w:val="es-CO"/>
          <w14:ligatures w14:val="standardContextual"/>
        </w:rPr>
        <w:t>Las dependencias de apoyo, vinculadas a través del aplicativo para complementar la respuesta a una solicitud, deberán contestar a la respectiva dependencia responsable de la consolidación, máximo dos (2) días antes de la fecha de vencimiento de la comunicación oficial de entrada</w:t>
      </w:r>
    </w:p>
    <w:p w14:paraId="35BAB641" w14:textId="77777777" w:rsidR="00D0341F" w:rsidRPr="00AF00CA" w:rsidRDefault="00D0341F" w:rsidP="00D0341F">
      <w:pPr>
        <w:pStyle w:val="Textoindependiente"/>
        <w:numPr>
          <w:ilvl w:val="0"/>
          <w:numId w:val="4"/>
        </w:numPr>
        <w:spacing w:after="240"/>
        <w:ind w:right="49"/>
        <w:jc w:val="both"/>
        <w:rPr>
          <w:rFonts w:ascii="Abadi" w:eastAsiaTheme="minorHAnsi" w:hAnsi="Abadi" w:cstheme="minorBidi"/>
          <w:kern w:val="2"/>
          <w:sz w:val="24"/>
          <w:szCs w:val="24"/>
          <w:lang w:val="es-CO"/>
          <w14:ligatures w14:val="standardContextual"/>
        </w:rPr>
      </w:pPr>
      <w:r w:rsidRPr="00AF00CA">
        <w:rPr>
          <w:rFonts w:ascii="Abadi" w:eastAsiaTheme="minorHAnsi" w:hAnsi="Abadi" w:cstheme="minorBidi"/>
          <w:kern w:val="2"/>
          <w:sz w:val="24"/>
          <w:szCs w:val="24"/>
          <w:lang w:val="es-CO"/>
          <w14:ligatures w14:val="standardContextual"/>
        </w:rPr>
        <w:t>Si la respuesta requiere información o concepto de otras entidades, se dará traslado de la solicitud a la entidad competente, anexando la información pertinente e informando al peticionario sobre dicho traslado, de conformidad con la normatividad vigente.</w:t>
      </w:r>
    </w:p>
    <w:p w14:paraId="56EEB7B3" w14:textId="77777777" w:rsidR="00D0341F" w:rsidRPr="00AF00CA" w:rsidRDefault="00D0341F" w:rsidP="00D0341F">
      <w:pPr>
        <w:pStyle w:val="Textoindependiente"/>
        <w:numPr>
          <w:ilvl w:val="0"/>
          <w:numId w:val="4"/>
        </w:numPr>
        <w:spacing w:after="240"/>
        <w:ind w:right="49"/>
        <w:jc w:val="both"/>
        <w:rPr>
          <w:rFonts w:ascii="Abadi" w:eastAsiaTheme="minorHAnsi" w:hAnsi="Abadi" w:cstheme="minorBidi"/>
          <w:kern w:val="2"/>
          <w:sz w:val="24"/>
          <w:szCs w:val="24"/>
          <w:lang w:val="es-CO"/>
          <w14:ligatures w14:val="standardContextual"/>
        </w:rPr>
      </w:pPr>
      <w:r w:rsidRPr="00AF00CA">
        <w:rPr>
          <w:rFonts w:ascii="Abadi" w:eastAsiaTheme="minorHAnsi" w:hAnsi="Abadi" w:cstheme="minorBidi"/>
          <w:kern w:val="2"/>
          <w:sz w:val="24"/>
          <w:szCs w:val="24"/>
          <w:lang w:val="es-CO"/>
          <w14:ligatures w14:val="standardContextual"/>
        </w:rPr>
        <w:t>Si la respuesta requiere información o documentación adicional por parte del peticionario, se realizará el requerimiento correspondiente, indicando de manera clara los documentos o la información necesaria para continuar con el trámite, de conformidad con la normatividad vigente.</w:t>
      </w:r>
    </w:p>
    <w:p w14:paraId="1F0A30EF" w14:textId="77777777" w:rsidR="00D0341F" w:rsidRPr="00AF00CA" w:rsidRDefault="00D0341F" w:rsidP="00D0341F">
      <w:pPr>
        <w:pStyle w:val="Textoindependiente"/>
        <w:numPr>
          <w:ilvl w:val="0"/>
          <w:numId w:val="4"/>
        </w:numPr>
        <w:spacing w:after="240"/>
        <w:ind w:right="49"/>
        <w:jc w:val="both"/>
        <w:rPr>
          <w:rFonts w:ascii="Abadi" w:eastAsiaTheme="minorHAnsi" w:hAnsi="Abadi" w:cstheme="minorBidi"/>
          <w:kern w:val="2"/>
          <w:sz w:val="24"/>
          <w:szCs w:val="24"/>
          <w:lang w:val="es-CO"/>
          <w14:ligatures w14:val="standardContextual"/>
        </w:rPr>
      </w:pPr>
      <w:r w:rsidRPr="00AF00CA">
        <w:rPr>
          <w:rFonts w:ascii="Abadi" w:eastAsiaTheme="minorHAnsi" w:hAnsi="Abadi" w:cstheme="minorBidi"/>
          <w:kern w:val="2"/>
          <w:sz w:val="24"/>
          <w:szCs w:val="24"/>
          <w:lang w:val="es-CO"/>
          <w14:ligatures w14:val="standardContextual"/>
        </w:rPr>
        <w:t>Las comunicaciones oficiales se responderán mediante respuesta parcial o respuesta definitiva, según la naturaleza de la petición, el estado del trámite y la disponibilidad de la información necesaria para emitir una respuesta de fondo.</w:t>
      </w:r>
    </w:p>
    <w:p w14:paraId="650411AB" w14:textId="77777777" w:rsidR="00D0341F" w:rsidRPr="00AF00CA" w:rsidRDefault="00D0341F" w:rsidP="00D0341F">
      <w:pPr>
        <w:pStyle w:val="Textoindependiente"/>
        <w:numPr>
          <w:ilvl w:val="0"/>
          <w:numId w:val="4"/>
        </w:numPr>
        <w:spacing w:after="240"/>
        <w:ind w:right="49"/>
        <w:jc w:val="both"/>
        <w:rPr>
          <w:rFonts w:ascii="Abadi" w:eastAsiaTheme="minorHAnsi" w:hAnsi="Abadi" w:cstheme="minorBidi"/>
          <w:kern w:val="2"/>
          <w:sz w:val="24"/>
          <w:szCs w:val="24"/>
          <w:lang w:val="es-CO"/>
          <w14:ligatures w14:val="standardContextual"/>
        </w:rPr>
      </w:pPr>
      <w:r w:rsidRPr="00AF00CA">
        <w:rPr>
          <w:rFonts w:ascii="Abadi" w:eastAsiaTheme="minorHAnsi" w:hAnsi="Abadi" w:cstheme="minorBidi"/>
          <w:kern w:val="2"/>
          <w:sz w:val="24"/>
          <w:szCs w:val="24"/>
          <w:lang w:val="es-CO"/>
          <w14:ligatures w14:val="standardContextual"/>
        </w:rPr>
        <w:t>Cuando la solicitud corresponda a un trámite especial de la Entidad con un término de respuesta diferente al previsto para el derecho de petición, se emitirá una respuesta parcial informando al interesado el estado del trámite, el término aplicable y las actuaciones que se adelantarán para su atención.</w:t>
      </w:r>
    </w:p>
    <w:p w14:paraId="6826CCF2" w14:textId="77777777" w:rsidR="00D0341F" w:rsidRPr="00AF00CA" w:rsidRDefault="00D0341F" w:rsidP="00D0341F">
      <w:pPr>
        <w:pStyle w:val="Textoindependiente"/>
        <w:numPr>
          <w:ilvl w:val="0"/>
          <w:numId w:val="4"/>
        </w:numPr>
        <w:spacing w:after="240"/>
        <w:ind w:right="49"/>
        <w:jc w:val="both"/>
        <w:rPr>
          <w:rFonts w:ascii="Abadi" w:eastAsiaTheme="minorHAnsi" w:hAnsi="Abadi" w:cstheme="minorBidi"/>
          <w:kern w:val="2"/>
          <w:sz w:val="24"/>
          <w:szCs w:val="24"/>
          <w:lang w:val="es-CO"/>
          <w14:ligatures w14:val="standardContextual"/>
        </w:rPr>
      </w:pPr>
      <w:r w:rsidRPr="00AF00CA">
        <w:rPr>
          <w:rFonts w:ascii="Abadi" w:eastAsiaTheme="minorHAnsi" w:hAnsi="Abadi" w:cstheme="minorBidi"/>
          <w:kern w:val="2"/>
          <w:sz w:val="24"/>
          <w:szCs w:val="24"/>
          <w:lang w:val="es-CO"/>
          <w14:ligatures w14:val="standardContextual"/>
        </w:rPr>
        <w:t>La respuesta definitiva se emitirá una vez se cuente con la totalidad de los elementos técnicos, jurídicos y administrativos necesarios para resolver de fondo la petición.</w:t>
      </w:r>
    </w:p>
    <w:p w14:paraId="33915B79" w14:textId="77777777" w:rsidR="00D0341F" w:rsidRPr="00AF00CA" w:rsidRDefault="00D0341F" w:rsidP="00D0341F">
      <w:pPr>
        <w:spacing w:after="240"/>
        <w:ind w:left="360"/>
        <w:rPr>
          <w:rFonts w:ascii="Abadi" w:hAnsi="Abadi" w:cs="Arial"/>
          <w:sz w:val="24"/>
          <w:szCs w:val="24"/>
        </w:rPr>
      </w:pPr>
      <w:r w:rsidRPr="00AF00CA">
        <w:rPr>
          <w:rFonts w:ascii="Abadi" w:hAnsi="Abadi" w:cs="Arial"/>
          <w:b/>
          <w:bCs/>
          <w:sz w:val="24"/>
          <w:szCs w:val="24"/>
          <w:lang w:val="pt-PT"/>
        </w:rPr>
        <w:t>4.3.</w:t>
      </w:r>
      <w:r w:rsidRPr="00AF00CA">
        <w:rPr>
          <w:rFonts w:ascii="Abadi" w:hAnsi="Abadi"/>
        </w:rPr>
        <w:t xml:space="preserve"> </w:t>
      </w:r>
      <w:r w:rsidRPr="00AF00CA">
        <w:rPr>
          <w:rFonts w:ascii="Abadi" w:hAnsi="Abadi" w:cs="Arial"/>
          <w:b/>
          <w:bCs/>
          <w:sz w:val="24"/>
          <w:szCs w:val="24"/>
          <w:lang w:val="pt-PT"/>
        </w:rPr>
        <w:t>TÉRMINOS DE RESPUESTA</w:t>
      </w:r>
    </w:p>
    <w:p w14:paraId="6A6EF896" w14:textId="77777777" w:rsidR="00D0341F" w:rsidRPr="00AF00CA" w:rsidRDefault="00D0341F" w:rsidP="00D0341F">
      <w:pPr>
        <w:pStyle w:val="Textoindependiente"/>
        <w:numPr>
          <w:ilvl w:val="0"/>
          <w:numId w:val="4"/>
        </w:numPr>
        <w:spacing w:after="240"/>
        <w:ind w:right="49"/>
        <w:jc w:val="both"/>
        <w:rPr>
          <w:rFonts w:ascii="Abadi" w:eastAsiaTheme="minorHAnsi" w:hAnsi="Abadi" w:cstheme="minorBidi"/>
          <w:kern w:val="2"/>
          <w:sz w:val="24"/>
          <w:szCs w:val="24"/>
          <w:lang w:val="es-CO"/>
          <w14:ligatures w14:val="standardContextual"/>
        </w:rPr>
      </w:pPr>
      <w:r w:rsidRPr="00AF00CA">
        <w:rPr>
          <w:rFonts w:ascii="Abadi" w:eastAsiaTheme="minorHAnsi" w:hAnsi="Abadi" w:cstheme="minorBidi"/>
          <w:kern w:val="2"/>
          <w:sz w:val="24"/>
          <w:szCs w:val="24"/>
          <w:lang w:val="es-CO"/>
          <w14:ligatures w14:val="standardContextual"/>
        </w:rPr>
        <w:t>Los términos para resolver las distintas modalidades de peticiones, salvo norma legal especial y so pena de sanción disciplinaria, son quince (15) días hábiles siguientes a su recepción.</w:t>
      </w:r>
    </w:p>
    <w:p w14:paraId="3E438535" w14:textId="77777777" w:rsidR="00D0341F" w:rsidRPr="00AF00CA" w:rsidRDefault="00D0341F" w:rsidP="00D0341F">
      <w:pPr>
        <w:pStyle w:val="Prrafodelista"/>
        <w:numPr>
          <w:ilvl w:val="0"/>
          <w:numId w:val="4"/>
        </w:numPr>
        <w:spacing w:after="0" w:line="240" w:lineRule="auto"/>
        <w:jc w:val="both"/>
        <w:rPr>
          <w:rFonts w:ascii="Abadi" w:hAnsi="Abadi"/>
          <w:sz w:val="24"/>
          <w:szCs w:val="24"/>
        </w:rPr>
      </w:pPr>
      <w:r w:rsidRPr="00AF00CA">
        <w:rPr>
          <w:rFonts w:ascii="Abadi" w:hAnsi="Abadi"/>
          <w:sz w:val="24"/>
          <w:szCs w:val="24"/>
        </w:rPr>
        <w:t>Si se requiere ampliación de la solicitud, se debe enviar un oficio de solicitud al peticionario.</w:t>
      </w:r>
    </w:p>
    <w:p w14:paraId="3F5A1F9D" w14:textId="77777777" w:rsidR="00D0341F" w:rsidRPr="00AF00CA" w:rsidRDefault="00D0341F" w:rsidP="00D0341F">
      <w:pPr>
        <w:pStyle w:val="Textoindependiente"/>
        <w:spacing w:after="240"/>
        <w:ind w:left="360" w:right="49"/>
        <w:jc w:val="both"/>
        <w:rPr>
          <w:rFonts w:ascii="Abadi" w:eastAsiaTheme="minorHAnsi" w:hAnsi="Abadi" w:cstheme="minorBidi"/>
          <w:kern w:val="2"/>
          <w:sz w:val="24"/>
          <w:szCs w:val="24"/>
          <w:lang w:val="es-CO"/>
          <w14:ligatures w14:val="standardContextual"/>
        </w:rPr>
      </w:pPr>
    </w:p>
    <w:p w14:paraId="7F7BB04F" w14:textId="77777777" w:rsidR="00D0341F" w:rsidRPr="00AF00CA" w:rsidRDefault="00D0341F" w:rsidP="00D0341F">
      <w:pPr>
        <w:pStyle w:val="Textoindependiente"/>
        <w:spacing w:after="240"/>
        <w:ind w:left="360" w:right="49"/>
        <w:jc w:val="both"/>
        <w:rPr>
          <w:rFonts w:ascii="Abadi" w:eastAsiaTheme="minorHAnsi" w:hAnsi="Abadi" w:cstheme="minorBidi"/>
          <w:kern w:val="2"/>
          <w:sz w:val="24"/>
          <w:szCs w:val="24"/>
          <w:lang w:val="es-CO"/>
          <w14:ligatures w14:val="standardContextual"/>
        </w:rPr>
      </w:pPr>
      <w:r w:rsidRPr="00AF00CA">
        <w:rPr>
          <w:rFonts w:ascii="Abadi" w:eastAsiaTheme="minorHAnsi" w:hAnsi="Abadi" w:cstheme="minorBidi"/>
          <w:kern w:val="2"/>
          <w:sz w:val="24"/>
          <w:szCs w:val="24"/>
          <w:lang w:val="es-CO"/>
          <w14:ligatures w14:val="standardContextual"/>
        </w:rPr>
        <w:lastRenderedPageBreak/>
        <w:t>Estará sometida a término especial la resolución de las siguientes peticiones:</w:t>
      </w:r>
    </w:p>
    <w:p w14:paraId="4727C494" w14:textId="77777777" w:rsidR="00D0341F" w:rsidRPr="00AF00CA" w:rsidRDefault="00D0341F" w:rsidP="00D0341F">
      <w:pPr>
        <w:pStyle w:val="Textoindependiente"/>
        <w:numPr>
          <w:ilvl w:val="0"/>
          <w:numId w:val="4"/>
        </w:numPr>
        <w:spacing w:after="240"/>
        <w:ind w:right="49"/>
        <w:jc w:val="both"/>
        <w:rPr>
          <w:rFonts w:ascii="Abadi" w:eastAsiaTheme="minorHAnsi" w:hAnsi="Abadi" w:cstheme="minorBidi"/>
          <w:kern w:val="2"/>
          <w:sz w:val="24"/>
          <w:szCs w:val="24"/>
          <w:lang w:val="es-CO"/>
          <w14:ligatures w14:val="standardContextual"/>
        </w:rPr>
      </w:pPr>
      <w:r w:rsidRPr="00AF00CA">
        <w:rPr>
          <w:rFonts w:ascii="Abadi" w:eastAsiaTheme="minorHAnsi" w:hAnsi="Abadi" w:cstheme="minorBidi"/>
          <w:kern w:val="2"/>
          <w:sz w:val="24"/>
          <w:szCs w:val="24"/>
          <w:lang w:val="es-CO"/>
          <w14:ligatures w14:val="standardContextual"/>
        </w:rPr>
        <w:t>Petición de documentos: Diez (10) días hábiles siguientes a su recepción.</w:t>
      </w:r>
    </w:p>
    <w:p w14:paraId="5BAD4199" w14:textId="77777777" w:rsidR="00D0341F" w:rsidRPr="00AF00CA" w:rsidRDefault="00D0341F" w:rsidP="00D0341F">
      <w:pPr>
        <w:pStyle w:val="Textoindependiente"/>
        <w:numPr>
          <w:ilvl w:val="0"/>
          <w:numId w:val="4"/>
        </w:numPr>
        <w:spacing w:after="240"/>
        <w:ind w:right="49"/>
        <w:jc w:val="both"/>
        <w:rPr>
          <w:rFonts w:ascii="Abadi" w:eastAsiaTheme="minorHAnsi" w:hAnsi="Abadi" w:cstheme="minorBidi"/>
          <w:kern w:val="2"/>
          <w:sz w:val="24"/>
          <w:szCs w:val="24"/>
          <w:lang w:val="es-CO"/>
          <w14:ligatures w14:val="standardContextual"/>
        </w:rPr>
      </w:pPr>
      <w:r w:rsidRPr="00AF00CA">
        <w:rPr>
          <w:rFonts w:ascii="Abadi" w:eastAsiaTheme="minorHAnsi" w:hAnsi="Abadi" w:cstheme="minorBidi"/>
          <w:kern w:val="2"/>
          <w:sz w:val="24"/>
          <w:szCs w:val="24"/>
          <w:lang w:val="es-CO"/>
          <w14:ligatures w14:val="standardContextual"/>
        </w:rPr>
        <w:t>Consulta a las autoridades en relación con las materias a su cargo: treinta (30) días hábiles siguientes a su recepción. Peticiones de información formuladas por una autoridad: diez (10) días hábiles siguientes a su recepción.</w:t>
      </w:r>
    </w:p>
    <w:p w14:paraId="20BA70A3" w14:textId="77777777" w:rsidR="00D0341F" w:rsidRPr="00AF00CA" w:rsidRDefault="00D0341F" w:rsidP="00D0341F">
      <w:pPr>
        <w:pStyle w:val="Textoindependiente"/>
        <w:numPr>
          <w:ilvl w:val="0"/>
          <w:numId w:val="4"/>
        </w:numPr>
        <w:spacing w:after="240"/>
        <w:ind w:right="49"/>
        <w:jc w:val="both"/>
        <w:rPr>
          <w:rFonts w:ascii="Abadi" w:eastAsiaTheme="minorHAnsi" w:hAnsi="Abadi" w:cstheme="minorBidi"/>
          <w:kern w:val="2"/>
          <w:sz w:val="24"/>
          <w:szCs w:val="24"/>
          <w:lang w:val="es-CO"/>
          <w14:ligatures w14:val="standardContextual"/>
        </w:rPr>
      </w:pPr>
      <w:r w:rsidRPr="00AF00CA">
        <w:rPr>
          <w:rFonts w:ascii="Abadi" w:eastAsiaTheme="minorHAnsi" w:hAnsi="Abadi" w:cstheme="minorBidi"/>
          <w:kern w:val="2"/>
          <w:sz w:val="24"/>
          <w:szCs w:val="24"/>
          <w:lang w:val="es-CO"/>
          <w14:ligatures w14:val="standardContextual"/>
        </w:rPr>
        <w:t>Solicitudes de conceptos: 30 días hábiles siguientes a su recepción.</w:t>
      </w:r>
    </w:p>
    <w:p w14:paraId="2B7FDFD4" w14:textId="77777777" w:rsidR="00D0341F" w:rsidRPr="00AF00CA" w:rsidRDefault="00D0341F" w:rsidP="00D0341F">
      <w:pPr>
        <w:pStyle w:val="Textoindependiente"/>
        <w:numPr>
          <w:ilvl w:val="0"/>
          <w:numId w:val="4"/>
        </w:numPr>
        <w:spacing w:after="240"/>
        <w:ind w:right="49"/>
        <w:jc w:val="both"/>
        <w:rPr>
          <w:rFonts w:ascii="Abadi" w:eastAsiaTheme="minorHAnsi" w:hAnsi="Abadi" w:cstheme="minorBidi"/>
          <w:kern w:val="2"/>
          <w:sz w:val="24"/>
          <w:szCs w:val="24"/>
          <w:lang w:val="es-CO"/>
          <w14:ligatures w14:val="standardContextual"/>
        </w:rPr>
      </w:pPr>
      <w:r w:rsidRPr="00AF00CA">
        <w:rPr>
          <w:rFonts w:ascii="Abadi" w:eastAsiaTheme="minorHAnsi" w:hAnsi="Abadi" w:cstheme="minorBidi"/>
          <w:kern w:val="2"/>
          <w:sz w:val="24"/>
          <w:szCs w:val="24"/>
          <w:lang w:val="es-CO"/>
          <w14:ligatures w14:val="standardContextual"/>
        </w:rPr>
        <w:t>La documentación generada, en cualquier soporte, por la aplicación de este procedimiento siempre que sea asociada a temas o asuntos misionales, ya sea solicitud de documento, de información o de concepto, debe ser direccionada a los respectivos expedientes de la serie o sub serie documental al que corresponda la petición radicada. Es decir, cada dependencia recibirá la comunicación oficial original radicada y archivará en su respectivo expediente de gestión, registrándolo en la hoja de control. Para los temas o asuntos que no corresponden a las series documentales de los trámites misionales especiales, la respectiva documentación se conservará en los respectivos expedientes de la serie documental PETICIONES, QUEJAS, RECLAMOS Y SOLUCIONES.</w:t>
      </w:r>
    </w:p>
    <w:p w14:paraId="63BA8DD9" w14:textId="77777777" w:rsidR="00D0341F" w:rsidRPr="00AF00CA" w:rsidRDefault="00D0341F" w:rsidP="00D0341F">
      <w:pPr>
        <w:pStyle w:val="Textoindependiente"/>
        <w:numPr>
          <w:ilvl w:val="0"/>
          <w:numId w:val="4"/>
        </w:numPr>
        <w:spacing w:after="240"/>
        <w:ind w:right="49"/>
        <w:jc w:val="both"/>
        <w:rPr>
          <w:rFonts w:ascii="Abadi" w:eastAsiaTheme="minorHAnsi" w:hAnsi="Abadi" w:cstheme="minorBidi"/>
          <w:kern w:val="2"/>
          <w:sz w:val="24"/>
          <w:szCs w:val="24"/>
          <w:lang w:val="es-CO"/>
          <w14:ligatures w14:val="standardContextual"/>
        </w:rPr>
      </w:pPr>
      <w:r w:rsidRPr="00AF00CA">
        <w:rPr>
          <w:rFonts w:ascii="Abadi" w:eastAsiaTheme="minorHAnsi" w:hAnsi="Abadi" w:cstheme="minorBidi"/>
          <w:kern w:val="2"/>
          <w:sz w:val="24"/>
          <w:szCs w:val="24"/>
          <w:lang w:val="es-CO"/>
          <w14:ligatures w14:val="standardContextual"/>
        </w:rPr>
        <w:t>Cuando excepcionalmente no fuere posible resolver la petición en los plazos mencionados, la SDP deberá informar al interesado de inmediato, y en todo caso antes del vencimiento del término señalado en la ley, expresando los motivos de la demora y señalando a la vez el plazo razonable en que se resolverá o dará respuesta, el cual no podrá exceder del doble del inicialmente previsto. Cuando más de diez (10) peticionarios formulen solicitudes de información análogas, se podrá dar una única respuesta que se publicará en un diario de amplia circulación, en la página Web de la entidad, y se entregarán copias a quienes las soliciten.</w:t>
      </w:r>
    </w:p>
    <w:p w14:paraId="00E56332" w14:textId="77777777" w:rsidR="00F142D9" w:rsidRPr="00AF00CA" w:rsidRDefault="00F142D9" w:rsidP="00F142D9">
      <w:pPr>
        <w:pStyle w:val="Prrafodelista"/>
        <w:jc w:val="both"/>
        <w:rPr>
          <w:rFonts w:ascii="Abadi" w:hAnsi="Abadi" w:cs="Arial"/>
          <w:sz w:val="24"/>
          <w:szCs w:val="24"/>
        </w:rPr>
      </w:pPr>
    </w:p>
    <w:p w14:paraId="318A535C" w14:textId="77777777" w:rsidR="00A539CD" w:rsidRPr="00AF00CA" w:rsidRDefault="00A539CD" w:rsidP="00A539CD">
      <w:pPr>
        <w:jc w:val="both"/>
        <w:rPr>
          <w:rFonts w:ascii="Abadi" w:hAnsi="Abadi" w:cs="Arial"/>
          <w:sz w:val="24"/>
          <w:szCs w:val="24"/>
          <w:lang w:val="es-ES"/>
        </w:rPr>
      </w:pPr>
    </w:p>
    <w:p w14:paraId="5A9BB537" w14:textId="77777777" w:rsidR="00A539CD" w:rsidRPr="00AF00CA" w:rsidRDefault="00A539CD" w:rsidP="00A539CD">
      <w:pPr>
        <w:jc w:val="both"/>
        <w:rPr>
          <w:rFonts w:ascii="Abadi" w:hAnsi="Abadi" w:cs="Arial"/>
          <w:sz w:val="24"/>
          <w:szCs w:val="24"/>
        </w:rPr>
      </w:pPr>
    </w:p>
    <w:p w14:paraId="075D3E90" w14:textId="22ACCF5C" w:rsidR="00A539CD" w:rsidRPr="00AF00CA" w:rsidRDefault="00A539CD" w:rsidP="00A539CD">
      <w:pPr>
        <w:jc w:val="both"/>
        <w:rPr>
          <w:rFonts w:ascii="Abadi" w:hAnsi="Abadi" w:cs="Arial"/>
          <w:sz w:val="24"/>
          <w:szCs w:val="24"/>
        </w:rPr>
        <w:sectPr w:rsidR="00A539CD" w:rsidRPr="00AF00CA" w:rsidSect="00D60BCE">
          <w:headerReference w:type="default" r:id="rId8"/>
          <w:footerReference w:type="default" r:id="rId9"/>
          <w:pgSz w:w="12240" w:h="15840"/>
          <w:pgMar w:top="1417" w:right="1701" w:bottom="1417" w:left="1701" w:header="1191" w:footer="708" w:gutter="0"/>
          <w:cols w:space="708"/>
          <w:docGrid w:linePitch="360"/>
        </w:sectPr>
      </w:pPr>
    </w:p>
    <w:p w14:paraId="32EA0DEE" w14:textId="28C5BDCA" w:rsidR="00C907E7" w:rsidRPr="00AF00CA" w:rsidRDefault="00EE0D03" w:rsidP="00C907E7">
      <w:pPr>
        <w:pStyle w:val="Prrafodelista"/>
        <w:numPr>
          <w:ilvl w:val="0"/>
          <w:numId w:val="1"/>
        </w:numPr>
        <w:spacing w:after="0" w:line="240" w:lineRule="auto"/>
        <w:ind w:left="714" w:hanging="357"/>
        <w:rPr>
          <w:rFonts w:ascii="Abadi" w:hAnsi="Abadi" w:cs="Arial"/>
          <w:b/>
          <w:bCs/>
          <w:sz w:val="24"/>
          <w:szCs w:val="24"/>
          <w:lang w:val="es-ES"/>
        </w:rPr>
      </w:pPr>
      <w:r w:rsidRPr="00AF00CA">
        <w:rPr>
          <w:rFonts w:ascii="Abadi" w:hAnsi="Abadi" w:cs="Arial"/>
          <w:b/>
          <w:bCs/>
          <w:sz w:val="24"/>
          <w:szCs w:val="24"/>
          <w:lang w:val="es-ES"/>
        </w:rPr>
        <w:lastRenderedPageBreak/>
        <w:t>DESARROLLO</w:t>
      </w:r>
      <w:r w:rsidR="007415CD" w:rsidRPr="00AF00CA">
        <w:rPr>
          <w:rFonts w:ascii="Abadi" w:hAnsi="Abadi" w:cs="Arial"/>
          <w:b/>
          <w:bCs/>
          <w:sz w:val="24"/>
          <w:szCs w:val="24"/>
          <w:lang w:val="es-ES"/>
        </w:rPr>
        <w:t>.</w:t>
      </w:r>
    </w:p>
    <w:tbl>
      <w:tblPr>
        <w:tblStyle w:val="Tablaconcuadrcula"/>
        <w:tblW w:w="5234" w:type="pct"/>
        <w:tblLayout w:type="fixed"/>
        <w:tblLook w:val="04A0" w:firstRow="1" w:lastRow="0" w:firstColumn="1" w:lastColumn="0" w:noHBand="0" w:noVBand="1"/>
      </w:tblPr>
      <w:tblGrid>
        <w:gridCol w:w="1255"/>
        <w:gridCol w:w="5862"/>
        <w:gridCol w:w="2383"/>
        <w:gridCol w:w="514"/>
        <w:gridCol w:w="2149"/>
        <w:gridCol w:w="1439"/>
      </w:tblGrid>
      <w:tr w:rsidR="00AF00CA" w:rsidRPr="00AF00CA" w14:paraId="32FB932C" w14:textId="77777777" w:rsidTr="0016428F">
        <w:trPr>
          <w:trHeight w:val="429"/>
          <w:tblHeader/>
        </w:trPr>
        <w:tc>
          <w:tcPr>
            <w:tcW w:w="461" w:type="pct"/>
            <w:shd w:val="clear" w:color="auto" w:fill="C00000"/>
            <w:vAlign w:val="center"/>
          </w:tcPr>
          <w:p w14:paraId="62A85C16" w14:textId="77777777" w:rsidR="00D0341F" w:rsidRPr="00AF00CA" w:rsidRDefault="00D0341F" w:rsidP="0016428F">
            <w:pPr>
              <w:jc w:val="center"/>
              <w:rPr>
                <w:rFonts w:ascii="Abadi" w:hAnsi="Abadi" w:cs="Arial"/>
                <w:b/>
                <w:bCs/>
              </w:rPr>
            </w:pPr>
            <w:r w:rsidRPr="00AF00CA">
              <w:rPr>
                <w:rFonts w:ascii="Abadi" w:hAnsi="Abadi" w:cs="Arial"/>
                <w:b/>
                <w:bCs/>
              </w:rPr>
              <w:t>Diagrama de Flujo</w:t>
            </w:r>
          </w:p>
        </w:tc>
        <w:tc>
          <w:tcPr>
            <w:tcW w:w="2155" w:type="pct"/>
            <w:shd w:val="clear" w:color="auto" w:fill="C00000"/>
            <w:vAlign w:val="center"/>
          </w:tcPr>
          <w:p w14:paraId="6FE19101" w14:textId="77777777" w:rsidR="00D0341F" w:rsidRPr="00AF00CA" w:rsidRDefault="00D0341F" w:rsidP="0016428F">
            <w:pPr>
              <w:jc w:val="center"/>
              <w:rPr>
                <w:rFonts w:ascii="Abadi" w:hAnsi="Abadi" w:cs="Arial"/>
                <w:b/>
                <w:bCs/>
              </w:rPr>
            </w:pPr>
            <w:r w:rsidRPr="00AF00CA">
              <w:rPr>
                <w:rFonts w:ascii="Abadi" w:hAnsi="Abadi" w:cs="Arial"/>
                <w:b/>
                <w:bCs/>
              </w:rPr>
              <w:t>Operación o Actividad</w:t>
            </w:r>
          </w:p>
        </w:tc>
        <w:tc>
          <w:tcPr>
            <w:tcW w:w="876" w:type="pct"/>
            <w:shd w:val="clear" w:color="auto" w:fill="C00000"/>
            <w:vAlign w:val="center"/>
          </w:tcPr>
          <w:p w14:paraId="3B84CB79" w14:textId="77777777" w:rsidR="00D0341F" w:rsidRPr="00AF00CA" w:rsidRDefault="00D0341F" w:rsidP="0016428F">
            <w:pPr>
              <w:jc w:val="center"/>
              <w:rPr>
                <w:rFonts w:ascii="Abadi" w:hAnsi="Abadi" w:cs="Arial"/>
                <w:b/>
                <w:bCs/>
              </w:rPr>
            </w:pPr>
            <w:r w:rsidRPr="00AF00CA">
              <w:rPr>
                <w:rFonts w:ascii="Abadi" w:hAnsi="Abadi" w:cs="Arial"/>
                <w:b/>
                <w:bCs/>
              </w:rPr>
              <w:t>Responsable</w:t>
            </w:r>
          </w:p>
        </w:tc>
        <w:tc>
          <w:tcPr>
            <w:tcW w:w="189" w:type="pct"/>
            <w:shd w:val="clear" w:color="auto" w:fill="C00000"/>
            <w:vAlign w:val="center"/>
          </w:tcPr>
          <w:p w14:paraId="707EC163" w14:textId="77777777" w:rsidR="00D0341F" w:rsidRPr="00AF00CA" w:rsidRDefault="00D0341F" w:rsidP="0016428F">
            <w:pPr>
              <w:jc w:val="center"/>
              <w:rPr>
                <w:rFonts w:ascii="Abadi" w:hAnsi="Abadi" w:cs="Arial"/>
                <w:b/>
                <w:bCs/>
              </w:rPr>
            </w:pPr>
            <w:r w:rsidRPr="00AF00CA">
              <w:rPr>
                <w:rFonts w:ascii="Abadi" w:hAnsi="Abadi" w:cs="Arial"/>
                <w:b/>
                <w:bCs/>
              </w:rPr>
              <w:t>PC</w:t>
            </w:r>
          </w:p>
        </w:tc>
        <w:tc>
          <w:tcPr>
            <w:tcW w:w="790" w:type="pct"/>
            <w:shd w:val="clear" w:color="auto" w:fill="C00000"/>
            <w:vAlign w:val="center"/>
          </w:tcPr>
          <w:p w14:paraId="49CDEA66" w14:textId="77777777" w:rsidR="00D0341F" w:rsidRPr="00AF00CA" w:rsidRDefault="00D0341F" w:rsidP="0016428F">
            <w:pPr>
              <w:jc w:val="center"/>
              <w:rPr>
                <w:rFonts w:ascii="Abadi" w:hAnsi="Abadi" w:cs="Arial"/>
                <w:b/>
                <w:bCs/>
              </w:rPr>
            </w:pPr>
            <w:r w:rsidRPr="00AF00CA">
              <w:rPr>
                <w:rFonts w:ascii="Abadi" w:hAnsi="Abadi" w:cs="Arial"/>
                <w:b/>
                <w:bCs/>
              </w:rPr>
              <w:t>Registro</w:t>
            </w:r>
          </w:p>
        </w:tc>
        <w:tc>
          <w:tcPr>
            <w:tcW w:w="529" w:type="pct"/>
            <w:shd w:val="clear" w:color="auto" w:fill="C00000"/>
            <w:vAlign w:val="center"/>
          </w:tcPr>
          <w:p w14:paraId="7BA63992" w14:textId="77777777" w:rsidR="00D0341F" w:rsidRPr="00AF00CA" w:rsidRDefault="00D0341F" w:rsidP="0016428F">
            <w:pPr>
              <w:jc w:val="center"/>
              <w:rPr>
                <w:rFonts w:ascii="Abadi" w:hAnsi="Abadi" w:cs="Arial"/>
                <w:b/>
                <w:bCs/>
              </w:rPr>
            </w:pPr>
            <w:r w:rsidRPr="00AF00CA">
              <w:rPr>
                <w:rFonts w:ascii="Abadi" w:hAnsi="Abadi" w:cs="Arial"/>
                <w:b/>
                <w:bCs/>
              </w:rPr>
              <w:t>Tiempo de ejecución de actividades</w:t>
            </w:r>
          </w:p>
        </w:tc>
      </w:tr>
      <w:tr w:rsidR="00AF00CA" w:rsidRPr="00AF00CA" w14:paraId="1365F37A" w14:textId="77777777" w:rsidTr="0016428F">
        <w:trPr>
          <w:trHeight w:val="398"/>
        </w:trPr>
        <w:tc>
          <w:tcPr>
            <w:tcW w:w="461" w:type="pct"/>
            <w:vAlign w:val="center"/>
          </w:tcPr>
          <w:p w14:paraId="7849BFA5" w14:textId="77777777" w:rsidR="00D0341F" w:rsidRPr="00AF00CA" w:rsidRDefault="00D0341F" w:rsidP="0016428F">
            <w:pPr>
              <w:jc w:val="center"/>
              <w:rPr>
                <w:rFonts w:ascii="Abadi" w:hAnsi="Abadi" w:cs="Arial"/>
              </w:rPr>
            </w:pPr>
            <w:r w:rsidRPr="00AF00CA">
              <w:rPr>
                <w:rFonts w:ascii="Abadi" w:hAnsi="Abadi" w:cs="Arial"/>
                <w:noProof/>
                <w:lang w:eastAsia="es-CO"/>
              </w:rPr>
              <mc:AlternateContent>
                <mc:Choice Requires="wps">
                  <w:drawing>
                    <wp:anchor distT="0" distB="0" distL="114300" distR="114300" simplePos="0" relativeHeight="251674624" behindDoc="0" locked="0" layoutInCell="1" allowOverlap="1" wp14:anchorId="0F68EA70" wp14:editId="46F67865">
                      <wp:simplePos x="0" y="0"/>
                      <wp:positionH relativeFrom="column">
                        <wp:posOffset>195580</wp:posOffset>
                      </wp:positionH>
                      <wp:positionV relativeFrom="paragraph">
                        <wp:posOffset>-16510</wp:posOffset>
                      </wp:positionV>
                      <wp:extent cx="198755" cy="198755"/>
                      <wp:effectExtent l="0" t="0" r="10795" b="10795"/>
                      <wp:wrapNone/>
                      <wp:docPr id="467264895" name="Elipse 7"/>
                      <wp:cNvGraphicFramePr/>
                      <a:graphic xmlns:a="http://schemas.openxmlformats.org/drawingml/2006/main">
                        <a:graphicData uri="http://schemas.microsoft.com/office/word/2010/wordprocessingShape">
                          <wps:wsp>
                            <wps:cNvSpPr/>
                            <wps:spPr>
                              <a:xfrm>
                                <a:off x="0" y="0"/>
                                <a:ext cx="198755" cy="198755"/>
                              </a:xfrm>
                              <a:prstGeom prst="ellipse">
                                <a:avLst/>
                              </a:prstGeom>
                              <a:solidFill>
                                <a:srgbClr val="00B050"/>
                              </a:solidFill>
                              <a:ln w="12700" cap="flat" cmpd="sng" algn="ctr">
                                <a:solidFill>
                                  <a:srgbClr val="4EA72E">
                                    <a:lumMod val="20000"/>
                                    <a:lumOff val="8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CF4D4D1" id="Elipse 7" o:spid="_x0000_s1026" style="position:absolute;margin-left:15.4pt;margin-top:-1.3pt;width:15.65pt;height:15.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" fillcolor="#00b050" strokecolor="#d9f2d0" strokeweight="1pt">
                      <v:stroke joinstyle="miter"/>
                    </v:oval>
                  </w:pict>
                </mc:Fallback>
              </mc:AlternateContent>
            </w:r>
          </w:p>
        </w:tc>
        <w:tc>
          <w:tcPr>
            <w:tcW w:w="2155" w:type="pct"/>
            <w:vAlign w:val="center"/>
          </w:tcPr>
          <w:p w14:paraId="404A13C7" w14:textId="77777777" w:rsidR="00D0341F" w:rsidRPr="00AF00CA" w:rsidRDefault="00D0341F" w:rsidP="0016428F">
            <w:pPr>
              <w:jc w:val="both"/>
              <w:rPr>
                <w:rFonts w:ascii="Abadi" w:hAnsi="Abadi" w:cs="Arial"/>
                <w:b/>
                <w:bCs/>
              </w:rPr>
            </w:pPr>
            <w:r w:rsidRPr="00AF00CA">
              <w:rPr>
                <w:rFonts w:ascii="Abadi" w:hAnsi="Abadi" w:cs="Arial"/>
                <w:b/>
                <w:bCs/>
              </w:rPr>
              <w:t>Inicio</w:t>
            </w:r>
          </w:p>
        </w:tc>
        <w:tc>
          <w:tcPr>
            <w:tcW w:w="876" w:type="pct"/>
            <w:vAlign w:val="center"/>
          </w:tcPr>
          <w:p w14:paraId="74E5966D" w14:textId="77777777" w:rsidR="00D0341F" w:rsidRPr="00AF00CA" w:rsidRDefault="00D0341F" w:rsidP="0016428F">
            <w:pPr>
              <w:jc w:val="both"/>
              <w:rPr>
                <w:rFonts w:ascii="Abadi" w:hAnsi="Abadi" w:cs="Arial"/>
              </w:rPr>
            </w:pPr>
          </w:p>
        </w:tc>
        <w:tc>
          <w:tcPr>
            <w:tcW w:w="189" w:type="pct"/>
            <w:vAlign w:val="center"/>
          </w:tcPr>
          <w:p w14:paraId="26C8CB56" w14:textId="77777777" w:rsidR="00D0341F" w:rsidRPr="00AF00CA" w:rsidRDefault="00D0341F" w:rsidP="0016428F">
            <w:pPr>
              <w:ind w:left="-162" w:right="-98"/>
              <w:jc w:val="center"/>
              <w:rPr>
                <w:rFonts w:ascii="Abadi" w:hAnsi="Abadi" w:cs="Arial"/>
              </w:rPr>
            </w:pPr>
          </w:p>
        </w:tc>
        <w:tc>
          <w:tcPr>
            <w:tcW w:w="790" w:type="pct"/>
            <w:vAlign w:val="center"/>
          </w:tcPr>
          <w:p w14:paraId="002D5FEA" w14:textId="77777777" w:rsidR="00D0341F" w:rsidRPr="00AF00CA" w:rsidRDefault="00D0341F" w:rsidP="0016428F">
            <w:pPr>
              <w:jc w:val="both"/>
              <w:rPr>
                <w:rFonts w:ascii="Abadi" w:hAnsi="Abadi" w:cs="Arial"/>
              </w:rPr>
            </w:pPr>
          </w:p>
        </w:tc>
        <w:tc>
          <w:tcPr>
            <w:tcW w:w="529" w:type="pct"/>
            <w:vAlign w:val="center"/>
          </w:tcPr>
          <w:p w14:paraId="67C533ED" w14:textId="77777777" w:rsidR="00D0341F" w:rsidRPr="00AF00CA" w:rsidRDefault="00D0341F" w:rsidP="0016428F">
            <w:pPr>
              <w:jc w:val="both"/>
              <w:rPr>
                <w:rFonts w:ascii="Abadi" w:hAnsi="Abadi" w:cs="Arial"/>
              </w:rPr>
            </w:pPr>
          </w:p>
        </w:tc>
      </w:tr>
      <w:tr w:rsidR="00AF00CA" w:rsidRPr="00AF00CA" w14:paraId="19FBC2A6" w14:textId="77777777" w:rsidTr="0016428F">
        <w:tblPrEx>
          <w:tblCellMar>
            <w:left w:w="70" w:type="dxa"/>
            <w:right w:w="70" w:type="dxa"/>
          </w:tblCellMar>
        </w:tblPrEx>
        <w:trPr>
          <w:trHeight w:val="539"/>
        </w:trPr>
        <w:tc>
          <w:tcPr>
            <w:tcW w:w="461" w:type="pct"/>
            <w:vAlign w:val="center"/>
          </w:tcPr>
          <w:p w14:paraId="493A5228" w14:textId="77777777" w:rsidR="00D0341F" w:rsidRPr="00AF00CA" w:rsidRDefault="00D0341F" w:rsidP="0016428F">
            <w:pPr>
              <w:jc w:val="center"/>
              <w:rPr>
                <w:rFonts w:ascii="Abadi" w:hAnsi="Abadi" w:cs="Arial"/>
                <w:noProof/>
              </w:rPr>
            </w:pPr>
            <w:r w:rsidRPr="00AF00CA">
              <w:rPr>
                <w:rFonts w:ascii="Abadi" w:hAnsi="Abadi" w:cs="Arial"/>
                <w:noProof/>
                <w:lang w:eastAsia="es-CO"/>
              </w:rPr>
              <w:drawing>
                <wp:anchor distT="0" distB="0" distL="114300" distR="114300" simplePos="0" relativeHeight="251675648" behindDoc="0" locked="0" layoutInCell="1" allowOverlap="1" wp14:anchorId="78758CE2" wp14:editId="50AAC445">
                  <wp:simplePos x="0" y="0"/>
                  <wp:positionH relativeFrom="column">
                    <wp:posOffset>229235</wp:posOffset>
                  </wp:positionH>
                  <wp:positionV relativeFrom="paragraph">
                    <wp:posOffset>-15240</wp:posOffset>
                  </wp:positionV>
                  <wp:extent cx="161290" cy="113030"/>
                  <wp:effectExtent l="0" t="0" r="0" b="1270"/>
                  <wp:wrapNone/>
                  <wp:docPr id="7" name="Gráfico 17" descr="Flecha abajo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64420" name="Gráfico 829064420" descr="Flecha abajo con relleno sólido"/>
                          <pic:cNvPicPr/>
                        </pic:nvPicPr>
                        <pic:blipFill>
                          <a:blip r:embed="rId10">
                            <a:extLst>
                              <a:ext uri="{96DAC541-7B7A-43D3-8B79-37D633B846F1}">
                                <asvg:svgBlip xmlns:asvg="http://schemas.microsoft.com/office/drawing/2016/SVG/main" r:embed="rId11"/>
                              </a:ext>
                            </a:extLst>
                          </a:blip>
                          <a:stretch>
                            <a:fillRect/>
                          </a:stretch>
                        </pic:blipFill>
                        <pic:spPr>
                          <a:xfrm>
                            <a:off x="0" y="0"/>
                            <a:ext cx="161290" cy="113030"/>
                          </a:xfrm>
                          <a:prstGeom prst="rect">
                            <a:avLst/>
                          </a:prstGeom>
                        </pic:spPr>
                      </pic:pic>
                    </a:graphicData>
                  </a:graphic>
                  <wp14:sizeRelH relativeFrom="margin">
                    <wp14:pctWidth>0</wp14:pctWidth>
                  </wp14:sizeRelH>
                  <wp14:sizeRelV relativeFrom="margin">
                    <wp14:pctHeight>0</wp14:pctHeight>
                  </wp14:sizeRelV>
                </wp:anchor>
              </w:drawing>
            </w:r>
            <w:r w:rsidRPr="00AF00CA">
              <w:rPr>
                <w:rFonts w:ascii="Abadi" w:hAnsi="Abadi" w:cs="Arial"/>
                <w:noProof/>
                <w:lang w:eastAsia="es-CO"/>
              </w:rPr>
              <w:drawing>
                <wp:anchor distT="0" distB="0" distL="114300" distR="114300" simplePos="0" relativeHeight="251680768" behindDoc="0" locked="0" layoutInCell="1" allowOverlap="1" wp14:anchorId="423862CF" wp14:editId="08336D94">
                  <wp:simplePos x="0" y="0"/>
                  <wp:positionH relativeFrom="column">
                    <wp:posOffset>258445</wp:posOffset>
                  </wp:positionH>
                  <wp:positionV relativeFrom="paragraph">
                    <wp:posOffset>636905</wp:posOffset>
                  </wp:positionV>
                  <wp:extent cx="161290" cy="113030"/>
                  <wp:effectExtent l="0" t="0" r="0" b="1270"/>
                  <wp:wrapNone/>
                  <wp:docPr id="1" name="Gráfico 17" descr="Flecha abajo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64420" name="Gráfico 829064420" descr="Flecha abajo con relleno sólido"/>
                          <pic:cNvPicPr/>
                        </pic:nvPicPr>
                        <pic:blipFill>
                          <a:blip r:embed="rId10">
                            <a:extLst>
                              <a:ext uri="{96DAC541-7B7A-43D3-8B79-37D633B846F1}">
                                <asvg:svgBlip xmlns:asvg="http://schemas.microsoft.com/office/drawing/2016/SVG/main" r:embed="rId11"/>
                              </a:ext>
                            </a:extLst>
                          </a:blip>
                          <a:stretch>
                            <a:fillRect/>
                          </a:stretch>
                        </pic:blipFill>
                        <pic:spPr>
                          <a:xfrm>
                            <a:off x="0" y="0"/>
                            <a:ext cx="161290" cy="113030"/>
                          </a:xfrm>
                          <a:prstGeom prst="rect">
                            <a:avLst/>
                          </a:prstGeom>
                        </pic:spPr>
                      </pic:pic>
                    </a:graphicData>
                  </a:graphic>
                  <wp14:sizeRelH relativeFrom="margin">
                    <wp14:pctWidth>0</wp14:pctWidth>
                  </wp14:sizeRelH>
                  <wp14:sizeRelV relativeFrom="margin">
                    <wp14:pctHeight>0</wp14:pctHeight>
                  </wp14:sizeRelV>
                </wp:anchor>
              </w:drawing>
            </w:r>
            <w:r w:rsidRPr="00AF00CA">
              <w:rPr>
                <w:rFonts w:ascii="Abadi" w:hAnsi="Abadi" w:cs="Arial"/>
                <w:noProof/>
                <w:lang w:eastAsia="es-CO"/>
              </w:rPr>
              <mc:AlternateContent>
                <mc:Choice Requires="wps">
                  <w:drawing>
                    <wp:anchor distT="0" distB="0" distL="114300" distR="114300" simplePos="0" relativeHeight="251676672" behindDoc="0" locked="0" layoutInCell="1" allowOverlap="1" wp14:anchorId="37FF7A18" wp14:editId="5EFBAE74">
                      <wp:simplePos x="0" y="0"/>
                      <wp:positionH relativeFrom="margin">
                        <wp:posOffset>121920</wp:posOffset>
                      </wp:positionH>
                      <wp:positionV relativeFrom="margin">
                        <wp:posOffset>140335</wp:posOffset>
                      </wp:positionV>
                      <wp:extent cx="374650" cy="254000"/>
                      <wp:effectExtent l="0" t="0" r="25400" b="12700"/>
                      <wp:wrapNone/>
                      <wp:docPr id="21" name="Diagrama de flujo: proceso 2"/>
                      <wp:cNvGraphicFramePr/>
                      <a:graphic xmlns:a="http://schemas.openxmlformats.org/drawingml/2006/main">
                        <a:graphicData uri="http://schemas.microsoft.com/office/word/2010/wordprocessingShape">
                          <wps:wsp>
                            <wps:cNvSpPr/>
                            <wps:spPr>
                              <a:xfrm>
                                <a:off x="0" y="0"/>
                                <a:ext cx="374650" cy="254000"/>
                              </a:xfrm>
                              <a:prstGeom prst="flowChartProcess">
                                <a:avLst/>
                              </a:prstGeom>
                              <a:solidFill>
                                <a:sysClr val="window" lastClr="FFFFFF"/>
                              </a:solidFill>
                              <a:ln w="12700"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CF0AD9" id="_x0000_t109" coordsize="21600,21600" o:spt="109" path="m,l,21600r21600,l21600,xe">
                      <v:stroke joinstyle="miter"/>
                      <v:path gradientshapeok="t" o:connecttype="rect"/>
                    </v:shapetype>
                    <v:shape id="Diagrama de flujo: proceso 2" o:spid="_x0000_s1026" type="#_x0000_t109" style="position:absolute;margin-left:9.6pt;margin-top:11.05pt;width:29.5pt;height:20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" fillcolor="window" strokecolor="#7f7f7f" strokeweight="1pt">
                      <w10:wrap anchorx="margin" anchory="margin"/>
                    </v:shape>
                  </w:pict>
                </mc:Fallback>
              </mc:AlternateContent>
            </w:r>
          </w:p>
        </w:tc>
        <w:tc>
          <w:tcPr>
            <w:tcW w:w="2155" w:type="pct"/>
            <w:vAlign w:val="center"/>
          </w:tcPr>
          <w:p w14:paraId="5D6EA345" w14:textId="77777777" w:rsidR="00D0341F" w:rsidRPr="00AF00CA" w:rsidRDefault="00D0341F" w:rsidP="0016428F">
            <w:pPr>
              <w:pStyle w:val="Prrafodelista"/>
              <w:numPr>
                <w:ilvl w:val="0"/>
                <w:numId w:val="2"/>
              </w:numPr>
              <w:jc w:val="both"/>
              <w:rPr>
                <w:rFonts w:ascii="Abadi" w:hAnsi="Abadi" w:cs="Arial"/>
                <w:b/>
                <w:i/>
              </w:rPr>
            </w:pPr>
            <w:r w:rsidRPr="00AF00CA">
              <w:rPr>
                <w:rFonts w:ascii="Abadi" w:hAnsi="Abadi" w:cs="Arial"/>
              </w:rPr>
              <w:t>Radicar la comunicación oficial de entrada presentada por el peticionario a través de los canales habilitados por la Entidad, de conformidad con lo establecido en la GAD-GA-004 Guía de Ventanilla Única de Radicación (VUR).</w:t>
            </w:r>
          </w:p>
        </w:tc>
        <w:tc>
          <w:tcPr>
            <w:tcW w:w="876" w:type="pct"/>
            <w:vAlign w:val="center"/>
          </w:tcPr>
          <w:p w14:paraId="787A66A1" w14:textId="77777777" w:rsidR="00D0341F" w:rsidRPr="00AF00CA" w:rsidRDefault="00D0341F" w:rsidP="0016428F">
            <w:pPr>
              <w:rPr>
                <w:rFonts w:ascii="Abadi" w:hAnsi="Abadi" w:cs="Arial"/>
              </w:rPr>
            </w:pPr>
            <w:r w:rsidRPr="00AF00CA">
              <w:rPr>
                <w:rFonts w:ascii="Abadi" w:hAnsi="Abadi" w:cs="Arial"/>
              </w:rPr>
              <w:t>Colaborador de la DA (VUR).</w:t>
            </w:r>
          </w:p>
          <w:p w14:paraId="0AC02328" w14:textId="77777777" w:rsidR="00D0341F" w:rsidRPr="00AF00CA" w:rsidRDefault="00D0341F" w:rsidP="0016428F">
            <w:pPr>
              <w:rPr>
                <w:rFonts w:ascii="Abadi" w:hAnsi="Abadi" w:cs="Arial"/>
                <w:sz w:val="10"/>
                <w:szCs w:val="10"/>
              </w:rPr>
            </w:pPr>
          </w:p>
          <w:p w14:paraId="081161F8" w14:textId="77777777" w:rsidR="00D0341F" w:rsidRPr="00AF00CA" w:rsidRDefault="00D0341F" w:rsidP="0016428F">
            <w:pPr>
              <w:rPr>
                <w:rFonts w:ascii="Abadi" w:hAnsi="Abadi" w:cs="Arial"/>
              </w:rPr>
            </w:pPr>
            <w:r w:rsidRPr="00AF00CA">
              <w:rPr>
                <w:rFonts w:ascii="Abadi" w:hAnsi="Abadi" w:cs="Arial"/>
              </w:rPr>
              <w:t>Colaborador de la SDP (Radicación).</w:t>
            </w:r>
          </w:p>
        </w:tc>
        <w:tc>
          <w:tcPr>
            <w:tcW w:w="189" w:type="pct"/>
            <w:vAlign w:val="center"/>
          </w:tcPr>
          <w:p w14:paraId="1DE80F8F" w14:textId="77777777" w:rsidR="00D0341F" w:rsidRPr="00AF00CA" w:rsidRDefault="00D0341F" w:rsidP="0016428F">
            <w:pPr>
              <w:ind w:left="-162" w:right="-98"/>
              <w:jc w:val="center"/>
              <w:rPr>
                <w:rFonts w:ascii="Abadi" w:hAnsi="Abadi" w:cs="Arial"/>
              </w:rPr>
            </w:pPr>
          </w:p>
        </w:tc>
        <w:tc>
          <w:tcPr>
            <w:tcW w:w="790" w:type="pct"/>
            <w:vAlign w:val="center"/>
          </w:tcPr>
          <w:p w14:paraId="6AA997B8" w14:textId="77777777" w:rsidR="00D0341F" w:rsidRPr="00AF00CA" w:rsidRDefault="00D0341F" w:rsidP="0016428F">
            <w:pPr>
              <w:jc w:val="both"/>
              <w:rPr>
                <w:rFonts w:ascii="Abadi" w:hAnsi="Abadi" w:cs="Arial"/>
              </w:rPr>
            </w:pPr>
            <w:r w:rsidRPr="00AF00CA">
              <w:rPr>
                <w:rFonts w:ascii="Abadi" w:hAnsi="Abadi" w:cs="Arial"/>
              </w:rPr>
              <w:t>-Comunicación oficial de entrada.</w:t>
            </w:r>
          </w:p>
        </w:tc>
        <w:tc>
          <w:tcPr>
            <w:tcW w:w="529" w:type="pct"/>
            <w:vAlign w:val="center"/>
          </w:tcPr>
          <w:p w14:paraId="072E6595" w14:textId="77777777" w:rsidR="00D0341F" w:rsidRPr="00AF00CA" w:rsidRDefault="00D0341F" w:rsidP="0016428F">
            <w:pPr>
              <w:jc w:val="both"/>
              <w:rPr>
                <w:rFonts w:ascii="Abadi" w:hAnsi="Abadi" w:cs="Arial"/>
              </w:rPr>
            </w:pPr>
            <w:r w:rsidRPr="00AF00CA">
              <w:rPr>
                <w:rFonts w:ascii="Abadi" w:hAnsi="Abadi" w:cs="Arial"/>
              </w:rPr>
              <w:t>1 hora</w:t>
            </w:r>
          </w:p>
        </w:tc>
      </w:tr>
      <w:tr w:rsidR="00AF00CA" w:rsidRPr="00AF00CA" w14:paraId="0052C438" w14:textId="77777777" w:rsidTr="0016428F">
        <w:tblPrEx>
          <w:tblCellMar>
            <w:left w:w="70" w:type="dxa"/>
            <w:right w:w="70" w:type="dxa"/>
          </w:tblCellMar>
        </w:tblPrEx>
        <w:trPr>
          <w:trHeight w:val="539"/>
        </w:trPr>
        <w:tc>
          <w:tcPr>
            <w:tcW w:w="461" w:type="pct"/>
            <w:vAlign w:val="center"/>
          </w:tcPr>
          <w:p w14:paraId="6A6712A6" w14:textId="77777777" w:rsidR="00D0341F" w:rsidRPr="00AF00CA" w:rsidRDefault="00D0341F" w:rsidP="0016428F">
            <w:pPr>
              <w:jc w:val="center"/>
              <w:rPr>
                <w:rFonts w:ascii="Abadi" w:hAnsi="Abadi" w:cs="Arial"/>
                <w:noProof/>
              </w:rPr>
            </w:pPr>
            <w:r w:rsidRPr="00AF00CA">
              <w:rPr>
                <w:rFonts w:ascii="Abadi" w:hAnsi="Abadi"/>
                <w:b/>
                <w:bCs/>
                <w:noProof/>
                <w:lang w:eastAsia="es-CO"/>
              </w:rPr>
              <mc:AlternateContent>
                <mc:Choice Requires="wps">
                  <w:drawing>
                    <wp:anchor distT="0" distB="0" distL="114300" distR="114300" simplePos="0" relativeHeight="251677696" behindDoc="0" locked="0" layoutInCell="1" allowOverlap="1" wp14:anchorId="786079C5" wp14:editId="282C6E68">
                      <wp:simplePos x="0" y="0"/>
                      <wp:positionH relativeFrom="column">
                        <wp:posOffset>81915</wp:posOffset>
                      </wp:positionH>
                      <wp:positionV relativeFrom="paragraph">
                        <wp:posOffset>181610</wp:posOffset>
                      </wp:positionV>
                      <wp:extent cx="476250" cy="339090"/>
                      <wp:effectExtent l="19050" t="19050" r="19050" b="41910"/>
                      <wp:wrapNone/>
                      <wp:docPr id="18" name="Diagrama de flujo: decisión 18"/>
                      <wp:cNvGraphicFramePr/>
                      <a:graphic xmlns:a="http://schemas.openxmlformats.org/drawingml/2006/main">
                        <a:graphicData uri="http://schemas.microsoft.com/office/word/2010/wordprocessingShape">
                          <wps:wsp>
                            <wps:cNvSpPr/>
                            <wps:spPr>
                              <a:xfrm>
                                <a:off x="0" y="0"/>
                                <a:ext cx="476250" cy="339090"/>
                              </a:xfrm>
                              <a:prstGeom prst="flowChartDecision">
                                <a:avLst/>
                              </a:prstGeom>
                              <a:solidFill>
                                <a:sysClr val="window" lastClr="FFFFFF"/>
                              </a:solidFill>
                              <a:ln w="12700"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2DA079" id="_x0000_t110" coordsize="21600,21600" o:spt="110" path="m10800,l,10800,10800,21600,21600,10800xe">
                      <v:stroke joinstyle="miter"/>
                      <v:path gradientshapeok="t" o:connecttype="rect" textboxrect="5400,5400,16200,16200"/>
                    </v:shapetype>
                    <v:shape id="Diagrama de flujo: decisión 18" o:spid="_x0000_s1026" type="#_x0000_t110" style="position:absolute;margin-left:6.45pt;margin-top:14.3pt;width:37.5pt;height:26.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" fillcolor="window" strokecolor="#7f7f7f" strokeweight="1pt"/>
                  </w:pict>
                </mc:Fallback>
              </mc:AlternateContent>
            </w:r>
            <w:r w:rsidRPr="00AF00CA">
              <w:rPr>
                <w:rFonts w:ascii="Abadi" w:hAnsi="Abadi" w:cs="Arial"/>
                <w:noProof/>
                <w:lang w:eastAsia="es-CO"/>
              </w:rPr>
              <w:drawing>
                <wp:anchor distT="0" distB="0" distL="114300" distR="114300" simplePos="0" relativeHeight="251681792" behindDoc="0" locked="0" layoutInCell="1" allowOverlap="1" wp14:anchorId="4B945EBA" wp14:editId="1602E256">
                  <wp:simplePos x="0" y="0"/>
                  <wp:positionH relativeFrom="column">
                    <wp:posOffset>247015</wp:posOffset>
                  </wp:positionH>
                  <wp:positionV relativeFrom="paragraph">
                    <wp:posOffset>724535</wp:posOffset>
                  </wp:positionV>
                  <wp:extent cx="161290" cy="113030"/>
                  <wp:effectExtent l="0" t="0" r="0" b="1270"/>
                  <wp:wrapNone/>
                  <wp:docPr id="2" name="Gráfico 17" descr="Flecha abajo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64420" name="Gráfico 829064420" descr="Flecha abajo con relleno sólido"/>
                          <pic:cNvPicPr/>
                        </pic:nvPicPr>
                        <pic:blipFill>
                          <a:blip r:embed="rId10">
                            <a:extLst>
                              <a:ext uri="{96DAC541-7B7A-43D3-8B79-37D633B846F1}">
                                <asvg:svgBlip xmlns:asvg="http://schemas.microsoft.com/office/drawing/2016/SVG/main" r:embed="rId11"/>
                              </a:ext>
                            </a:extLst>
                          </a:blip>
                          <a:stretch>
                            <a:fillRect/>
                          </a:stretch>
                        </pic:blipFill>
                        <pic:spPr>
                          <a:xfrm>
                            <a:off x="0" y="0"/>
                            <a:ext cx="161290" cy="113030"/>
                          </a:xfrm>
                          <a:prstGeom prst="rect">
                            <a:avLst/>
                          </a:prstGeom>
                        </pic:spPr>
                      </pic:pic>
                    </a:graphicData>
                  </a:graphic>
                  <wp14:sizeRelH relativeFrom="margin">
                    <wp14:pctWidth>0</wp14:pctWidth>
                  </wp14:sizeRelH>
                  <wp14:sizeRelV relativeFrom="margin">
                    <wp14:pctHeight>0</wp14:pctHeight>
                  </wp14:sizeRelV>
                </wp:anchor>
              </w:drawing>
            </w:r>
          </w:p>
        </w:tc>
        <w:tc>
          <w:tcPr>
            <w:tcW w:w="2155" w:type="pct"/>
            <w:vAlign w:val="center"/>
          </w:tcPr>
          <w:p w14:paraId="0F435AED" w14:textId="77777777" w:rsidR="00D0341F" w:rsidRPr="00AF00CA" w:rsidRDefault="00D0341F" w:rsidP="0016428F">
            <w:pPr>
              <w:pStyle w:val="Prrafodelista"/>
              <w:numPr>
                <w:ilvl w:val="0"/>
                <w:numId w:val="2"/>
              </w:numPr>
              <w:jc w:val="both"/>
              <w:rPr>
                <w:rFonts w:ascii="Abadi" w:hAnsi="Abadi" w:cs="Arial"/>
              </w:rPr>
            </w:pPr>
            <w:r w:rsidRPr="00AF00CA">
              <w:rPr>
                <w:rFonts w:ascii="Abadi" w:hAnsi="Abadi" w:cs="Arial"/>
              </w:rPr>
              <w:t>Revisar en el SIPA las comunicaciones oficiales asignadas a la dependencia, ¿La comunicación oficial es competencia de la dependencia?</w:t>
            </w:r>
          </w:p>
          <w:p w14:paraId="2603E9CD" w14:textId="77777777" w:rsidR="00D0341F" w:rsidRPr="00AF00CA" w:rsidRDefault="00D0341F" w:rsidP="0016428F">
            <w:pPr>
              <w:pStyle w:val="Prrafodelista"/>
              <w:ind w:left="360"/>
              <w:jc w:val="both"/>
              <w:rPr>
                <w:rFonts w:ascii="Abadi" w:hAnsi="Abadi" w:cs="Arial"/>
              </w:rPr>
            </w:pPr>
            <w:r w:rsidRPr="00AF00CA">
              <w:rPr>
                <w:rFonts w:ascii="Abadi" w:hAnsi="Abadi" w:cs="Arial"/>
              </w:rPr>
              <w:t>Sí: Continuar con la actividad ID 3.</w:t>
            </w:r>
          </w:p>
          <w:p w14:paraId="7F2D1DAF" w14:textId="77777777" w:rsidR="00D0341F" w:rsidRPr="00AF00CA" w:rsidRDefault="00D0341F" w:rsidP="0016428F">
            <w:pPr>
              <w:pStyle w:val="Prrafodelista"/>
              <w:ind w:left="360"/>
              <w:jc w:val="both"/>
              <w:rPr>
                <w:rFonts w:ascii="Abadi" w:hAnsi="Abadi" w:cs="Arial"/>
              </w:rPr>
            </w:pPr>
            <w:r w:rsidRPr="00AF00CA">
              <w:rPr>
                <w:rFonts w:ascii="Abadi" w:hAnsi="Abadi" w:cs="Arial"/>
              </w:rPr>
              <w:t>No: Continuar con la actividad ID 5.</w:t>
            </w:r>
          </w:p>
        </w:tc>
        <w:tc>
          <w:tcPr>
            <w:tcW w:w="876" w:type="pct"/>
            <w:vAlign w:val="center"/>
          </w:tcPr>
          <w:p w14:paraId="00D8B5F8" w14:textId="77777777" w:rsidR="00D0341F" w:rsidRPr="00AF00CA" w:rsidRDefault="00D0341F" w:rsidP="0016428F">
            <w:pPr>
              <w:rPr>
                <w:rFonts w:ascii="Abadi" w:hAnsi="Abadi" w:cs="Arial"/>
              </w:rPr>
            </w:pPr>
            <w:r w:rsidRPr="00AF00CA">
              <w:rPr>
                <w:rFonts w:ascii="Abadi" w:hAnsi="Abadi" w:cs="Arial"/>
              </w:rPr>
              <w:t>Colaborador de la dependencia (responsable de la bandeja SIPA).</w:t>
            </w:r>
          </w:p>
        </w:tc>
        <w:tc>
          <w:tcPr>
            <w:tcW w:w="189" w:type="pct"/>
            <w:vAlign w:val="center"/>
          </w:tcPr>
          <w:p w14:paraId="14C99415" w14:textId="77777777" w:rsidR="00D0341F" w:rsidRPr="00AF00CA" w:rsidRDefault="00D0341F" w:rsidP="0016428F">
            <w:pPr>
              <w:ind w:left="-162" w:right="-98"/>
              <w:jc w:val="center"/>
              <w:rPr>
                <w:rFonts w:ascii="Abadi" w:hAnsi="Abadi" w:cs="Arial"/>
              </w:rPr>
            </w:pPr>
          </w:p>
        </w:tc>
        <w:tc>
          <w:tcPr>
            <w:tcW w:w="790" w:type="pct"/>
            <w:vAlign w:val="center"/>
          </w:tcPr>
          <w:p w14:paraId="1442AAD2" w14:textId="77777777" w:rsidR="00D0341F" w:rsidRPr="00AF00CA" w:rsidRDefault="00D0341F" w:rsidP="0016428F">
            <w:pPr>
              <w:jc w:val="both"/>
              <w:rPr>
                <w:rFonts w:ascii="Abadi" w:hAnsi="Abadi" w:cs="Arial"/>
              </w:rPr>
            </w:pPr>
            <w:r w:rsidRPr="00AF00CA">
              <w:rPr>
                <w:rFonts w:ascii="Abadi" w:hAnsi="Abadi" w:cs="Arial"/>
              </w:rPr>
              <w:t>No tiene</w:t>
            </w:r>
          </w:p>
        </w:tc>
        <w:tc>
          <w:tcPr>
            <w:tcW w:w="529" w:type="pct"/>
            <w:vAlign w:val="center"/>
          </w:tcPr>
          <w:p w14:paraId="5C9FFA50" w14:textId="77777777" w:rsidR="00D0341F" w:rsidRPr="00AF00CA" w:rsidRDefault="00D0341F" w:rsidP="0016428F">
            <w:pPr>
              <w:jc w:val="both"/>
              <w:rPr>
                <w:rFonts w:ascii="Abadi" w:hAnsi="Abadi" w:cs="Arial"/>
              </w:rPr>
            </w:pPr>
            <w:r w:rsidRPr="00AF00CA">
              <w:rPr>
                <w:rFonts w:ascii="Abadi" w:hAnsi="Abadi" w:cs="Arial"/>
              </w:rPr>
              <w:t>1 hora</w:t>
            </w:r>
          </w:p>
        </w:tc>
      </w:tr>
      <w:tr w:rsidR="00AF00CA" w:rsidRPr="00AF00CA" w14:paraId="2B516F74" w14:textId="77777777" w:rsidTr="0016428F">
        <w:tblPrEx>
          <w:tblCellMar>
            <w:left w:w="70" w:type="dxa"/>
            <w:right w:w="70" w:type="dxa"/>
          </w:tblCellMar>
        </w:tblPrEx>
        <w:trPr>
          <w:trHeight w:val="539"/>
        </w:trPr>
        <w:tc>
          <w:tcPr>
            <w:tcW w:w="461" w:type="pct"/>
            <w:vAlign w:val="center"/>
          </w:tcPr>
          <w:p w14:paraId="023E386B" w14:textId="77777777" w:rsidR="00D0341F" w:rsidRPr="00AF00CA" w:rsidRDefault="00D0341F" w:rsidP="0016428F">
            <w:pPr>
              <w:jc w:val="center"/>
              <w:rPr>
                <w:rFonts w:ascii="Abadi" w:hAnsi="Abadi"/>
                <w:b/>
                <w:bCs/>
                <w:noProof/>
                <w:lang w:eastAsia="es-CO"/>
              </w:rPr>
            </w:pPr>
          </w:p>
        </w:tc>
        <w:tc>
          <w:tcPr>
            <w:tcW w:w="2155" w:type="pct"/>
            <w:vAlign w:val="center"/>
          </w:tcPr>
          <w:p w14:paraId="28070A76" w14:textId="77777777" w:rsidR="00D0341F" w:rsidRPr="00AF00CA" w:rsidRDefault="00D0341F" w:rsidP="0016428F">
            <w:pPr>
              <w:pStyle w:val="Prrafodelista"/>
              <w:numPr>
                <w:ilvl w:val="0"/>
                <w:numId w:val="2"/>
              </w:numPr>
              <w:jc w:val="both"/>
              <w:rPr>
                <w:rFonts w:ascii="Abadi" w:hAnsi="Abadi" w:cs="Arial"/>
              </w:rPr>
            </w:pPr>
            <w:r w:rsidRPr="00AF00CA">
              <w:rPr>
                <w:rFonts w:ascii="Abadi" w:hAnsi="Abadi" w:cs="Arial"/>
              </w:rPr>
              <w:t>Confirmar y justificar la clasificación de la categoría de radicación</w:t>
            </w:r>
          </w:p>
        </w:tc>
        <w:tc>
          <w:tcPr>
            <w:tcW w:w="876" w:type="pct"/>
            <w:vAlign w:val="center"/>
          </w:tcPr>
          <w:p w14:paraId="31290B73" w14:textId="77777777" w:rsidR="00D0341F" w:rsidRPr="00AF00CA" w:rsidRDefault="00D0341F" w:rsidP="0016428F">
            <w:pPr>
              <w:rPr>
                <w:rFonts w:ascii="Abadi" w:hAnsi="Abadi" w:cs="Arial"/>
              </w:rPr>
            </w:pPr>
            <w:r w:rsidRPr="00AF00CA">
              <w:rPr>
                <w:rFonts w:ascii="Abadi" w:hAnsi="Abadi" w:cs="Arial"/>
              </w:rPr>
              <w:t>Colaborador de la dependencia (responsable de la bandeja SIPA).</w:t>
            </w:r>
          </w:p>
        </w:tc>
        <w:tc>
          <w:tcPr>
            <w:tcW w:w="189" w:type="pct"/>
            <w:vAlign w:val="center"/>
          </w:tcPr>
          <w:p w14:paraId="0EA91661" w14:textId="77777777" w:rsidR="00D0341F" w:rsidRPr="00AF00CA" w:rsidRDefault="00D0341F" w:rsidP="0016428F">
            <w:pPr>
              <w:ind w:left="-162" w:right="-98"/>
              <w:jc w:val="center"/>
              <w:rPr>
                <w:rFonts w:ascii="Abadi" w:hAnsi="Abadi" w:cs="Arial"/>
              </w:rPr>
            </w:pPr>
          </w:p>
        </w:tc>
        <w:tc>
          <w:tcPr>
            <w:tcW w:w="790" w:type="pct"/>
            <w:vAlign w:val="center"/>
          </w:tcPr>
          <w:p w14:paraId="07CC5009" w14:textId="77777777" w:rsidR="00D0341F" w:rsidRPr="00AF00CA" w:rsidRDefault="00D0341F" w:rsidP="0016428F">
            <w:pPr>
              <w:jc w:val="both"/>
              <w:rPr>
                <w:rFonts w:ascii="Abadi" w:hAnsi="Abadi" w:cs="Arial"/>
              </w:rPr>
            </w:pPr>
            <w:r w:rsidRPr="00AF00CA">
              <w:rPr>
                <w:rFonts w:ascii="Abadi" w:hAnsi="Abadi" w:cs="Arial"/>
              </w:rPr>
              <w:t>Aplicativo SIPA</w:t>
            </w:r>
          </w:p>
        </w:tc>
        <w:tc>
          <w:tcPr>
            <w:tcW w:w="529" w:type="pct"/>
            <w:vAlign w:val="center"/>
          </w:tcPr>
          <w:p w14:paraId="44271B5C" w14:textId="77777777" w:rsidR="00D0341F" w:rsidRPr="00AF00CA" w:rsidRDefault="00D0341F" w:rsidP="0016428F">
            <w:pPr>
              <w:jc w:val="both"/>
              <w:rPr>
                <w:rFonts w:ascii="Abadi" w:hAnsi="Abadi" w:cs="Arial"/>
              </w:rPr>
            </w:pPr>
            <w:r w:rsidRPr="00AF00CA">
              <w:rPr>
                <w:rFonts w:ascii="Abadi" w:hAnsi="Abadi" w:cs="Arial"/>
              </w:rPr>
              <w:t>1 hora</w:t>
            </w:r>
          </w:p>
        </w:tc>
      </w:tr>
      <w:tr w:rsidR="00AF00CA" w:rsidRPr="00AF00CA" w14:paraId="0C39EB97" w14:textId="77777777" w:rsidTr="0016428F">
        <w:tblPrEx>
          <w:tblCellMar>
            <w:left w:w="70" w:type="dxa"/>
            <w:right w:w="70" w:type="dxa"/>
          </w:tblCellMar>
        </w:tblPrEx>
        <w:trPr>
          <w:trHeight w:val="436"/>
        </w:trPr>
        <w:tc>
          <w:tcPr>
            <w:tcW w:w="461" w:type="pct"/>
            <w:vAlign w:val="center"/>
          </w:tcPr>
          <w:p w14:paraId="6E2D7AD2" w14:textId="77777777" w:rsidR="00D0341F" w:rsidRPr="00AF00CA" w:rsidRDefault="00D0341F" w:rsidP="0016428F">
            <w:pPr>
              <w:jc w:val="center"/>
              <w:rPr>
                <w:rFonts w:ascii="Abadi" w:hAnsi="Abadi" w:cs="Arial"/>
                <w:noProof/>
              </w:rPr>
            </w:pPr>
            <w:r w:rsidRPr="00AF00CA">
              <w:rPr>
                <w:rFonts w:ascii="Abadi" w:hAnsi="Abadi" w:cs="Arial"/>
                <w:noProof/>
                <w:lang w:eastAsia="es-CO"/>
              </w:rPr>
              <w:drawing>
                <wp:anchor distT="0" distB="0" distL="114300" distR="114300" simplePos="0" relativeHeight="251684864" behindDoc="0" locked="0" layoutInCell="1" allowOverlap="1" wp14:anchorId="07B1ABC7" wp14:editId="46179D0D">
                  <wp:simplePos x="0" y="0"/>
                  <wp:positionH relativeFrom="column">
                    <wp:posOffset>271780</wp:posOffset>
                  </wp:positionH>
                  <wp:positionV relativeFrom="paragraph">
                    <wp:posOffset>-97155</wp:posOffset>
                  </wp:positionV>
                  <wp:extent cx="161290" cy="113030"/>
                  <wp:effectExtent l="0" t="0" r="0" b="1270"/>
                  <wp:wrapNone/>
                  <wp:docPr id="5" name="Gráfico 17" descr="Flecha abajo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64420" name="Gráfico 829064420" descr="Flecha abajo con relleno sólido"/>
                          <pic:cNvPicPr/>
                        </pic:nvPicPr>
                        <pic:blipFill>
                          <a:blip r:embed="rId10">
                            <a:extLst>
                              <a:ext uri="{96DAC541-7B7A-43D3-8B79-37D633B846F1}">
                                <asvg:svgBlip xmlns:asvg="http://schemas.microsoft.com/office/drawing/2016/SVG/main" r:embed="rId11"/>
                              </a:ext>
                            </a:extLst>
                          </a:blip>
                          <a:stretch>
                            <a:fillRect/>
                          </a:stretch>
                        </pic:blipFill>
                        <pic:spPr>
                          <a:xfrm>
                            <a:off x="0" y="0"/>
                            <a:ext cx="161290" cy="113030"/>
                          </a:xfrm>
                          <a:prstGeom prst="rect">
                            <a:avLst/>
                          </a:prstGeom>
                        </pic:spPr>
                      </pic:pic>
                    </a:graphicData>
                  </a:graphic>
                  <wp14:sizeRelH relativeFrom="margin">
                    <wp14:pctWidth>0</wp14:pctWidth>
                  </wp14:sizeRelH>
                  <wp14:sizeRelV relativeFrom="margin">
                    <wp14:pctHeight>0</wp14:pctHeight>
                  </wp14:sizeRelV>
                </wp:anchor>
              </w:drawing>
            </w:r>
            <w:r w:rsidRPr="00AF00CA">
              <w:rPr>
                <w:rFonts w:ascii="Abadi" w:hAnsi="Abadi" w:cs="Arial"/>
                <w:noProof/>
                <w:lang w:eastAsia="es-CO"/>
              </w:rPr>
              <mc:AlternateContent>
                <mc:Choice Requires="wps">
                  <w:drawing>
                    <wp:anchor distT="0" distB="0" distL="114300" distR="114300" simplePos="0" relativeHeight="251683840" behindDoc="0" locked="0" layoutInCell="1" allowOverlap="1" wp14:anchorId="12F0D890" wp14:editId="3CB0C1D0">
                      <wp:simplePos x="0" y="0"/>
                      <wp:positionH relativeFrom="margin">
                        <wp:posOffset>161290</wp:posOffset>
                      </wp:positionH>
                      <wp:positionV relativeFrom="margin">
                        <wp:posOffset>-466725</wp:posOffset>
                      </wp:positionV>
                      <wp:extent cx="374650" cy="254000"/>
                      <wp:effectExtent l="0" t="0" r="25400" b="12700"/>
                      <wp:wrapNone/>
                      <wp:docPr id="4" name="Diagrama de flujo: proceso 2"/>
                      <wp:cNvGraphicFramePr/>
                      <a:graphic xmlns:a="http://schemas.openxmlformats.org/drawingml/2006/main">
                        <a:graphicData uri="http://schemas.microsoft.com/office/word/2010/wordprocessingShape">
                          <wps:wsp>
                            <wps:cNvSpPr/>
                            <wps:spPr>
                              <a:xfrm>
                                <a:off x="0" y="0"/>
                                <a:ext cx="374650" cy="254000"/>
                              </a:xfrm>
                              <a:prstGeom prst="flowChartProcess">
                                <a:avLst/>
                              </a:prstGeom>
                              <a:solidFill>
                                <a:sysClr val="window" lastClr="FFFFFF"/>
                              </a:solidFill>
                              <a:ln w="12700"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30B63F" id="Diagrama de flujo: proceso 2" o:spid="_x0000_s1026" type="#_x0000_t109" style="position:absolute;margin-left:12.7pt;margin-top:-36.75pt;width:29.5pt;height:20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" fillcolor="window" strokecolor="#7f7f7f" strokeweight="1pt">
                      <w10:wrap anchorx="margin" anchory="margin"/>
                    </v:shape>
                  </w:pict>
                </mc:Fallback>
              </mc:AlternateContent>
            </w:r>
            <w:r w:rsidRPr="00AF00CA">
              <w:rPr>
                <w:rFonts w:ascii="Abadi" w:hAnsi="Abadi" w:cs="Arial"/>
                <w:noProof/>
                <w:lang w:eastAsia="es-CO"/>
              </w:rPr>
              <mc:AlternateContent>
                <mc:Choice Requires="wps">
                  <w:drawing>
                    <wp:anchor distT="0" distB="0" distL="114300" distR="114300" simplePos="0" relativeHeight="251678720" behindDoc="0" locked="0" layoutInCell="1" allowOverlap="1" wp14:anchorId="64081690" wp14:editId="25566F86">
                      <wp:simplePos x="0" y="0"/>
                      <wp:positionH relativeFrom="margin">
                        <wp:posOffset>160655</wp:posOffset>
                      </wp:positionH>
                      <wp:positionV relativeFrom="margin">
                        <wp:posOffset>22860</wp:posOffset>
                      </wp:positionV>
                      <wp:extent cx="374650" cy="254000"/>
                      <wp:effectExtent l="0" t="0" r="25400" b="12700"/>
                      <wp:wrapNone/>
                      <wp:docPr id="33" name="Diagrama de flujo: proceso 2"/>
                      <wp:cNvGraphicFramePr/>
                      <a:graphic xmlns:a="http://schemas.openxmlformats.org/drawingml/2006/main">
                        <a:graphicData uri="http://schemas.microsoft.com/office/word/2010/wordprocessingShape">
                          <wps:wsp>
                            <wps:cNvSpPr/>
                            <wps:spPr>
                              <a:xfrm>
                                <a:off x="0" y="0"/>
                                <a:ext cx="374650" cy="254000"/>
                              </a:xfrm>
                              <a:prstGeom prst="flowChartProcess">
                                <a:avLst/>
                              </a:prstGeom>
                              <a:solidFill>
                                <a:sysClr val="window" lastClr="FFFFFF"/>
                              </a:solidFill>
                              <a:ln w="12700"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F2B4B0" id="Diagrama de flujo: proceso 2" o:spid="_x0000_s1026" type="#_x0000_t109" style="position:absolute;margin-left:12.65pt;margin-top:1.8pt;width:29.5pt;height:20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" fillcolor="window" strokecolor="#7f7f7f" strokeweight="1pt">
                      <w10:wrap anchorx="margin" anchory="margin"/>
                    </v:shape>
                  </w:pict>
                </mc:Fallback>
              </mc:AlternateContent>
            </w:r>
          </w:p>
        </w:tc>
        <w:tc>
          <w:tcPr>
            <w:tcW w:w="2155" w:type="pct"/>
            <w:vAlign w:val="center"/>
          </w:tcPr>
          <w:p w14:paraId="61CDC7A4" w14:textId="77777777" w:rsidR="00D0341F" w:rsidRPr="00AF00CA" w:rsidRDefault="00D0341F" w:rsidP="0016428F">
            <w:pPr>
              <w:pStyle w:val="Prrafodelista"/>
              <w:numPr>
                <w:ilvl w:val="0"/>
                <w:numId w:val="2"/>
              </w:numPr>
              <w:jc w:val="both"/>
              <w:rPr>
                <w:rFonts w:ascii="Abadi" w:hAnsi="Abadi" w:cs="Arial"/>
              </w:rPr>
            </w:pPr>
            <w:r w:rsidRPr="00AF00CA">
              <w:rPr>
                <w:rFonts w:ascii="Abadi" w:hAnsi="Abadi" w:cs="Arial"/>
              </w:rPr>
              <w:t>Asignar al colaborador que tramitará la comunicación oficial.</w:t>
            </w:r>
          </w:p>
          <w:p w14:paraId="2E70DA70" w14:textId="77777777" w:rsidR="00D0341F" w:rsidRPr="00AF00CA" w:rsidRDefault="00D0341F" w:rsidP="0016428F">
            <w:pPr>
              <w:pStyle w:val="Prrafodelista"/>
              <w:ind w:left="360"/>
              <w:jc w:val="both"/>
              <w:rPr>
                <w:rFonts w:ascii="Abadi" w:hAnsi="Abadi" w:cs="Arial"/>
              </w:rPr>
            </w:pPr>
            <w:r w:rsidRPr="00AF00CA">
              <w:rPr>
                <w:rFonts w:ascii="Abadi" w:hAnsi="Abadi" w:cs="Arial"/>
              </w:rPr>
              <w:t>Continuar con la actividad ID 6</w:t>
            </w:r>
          </w:p>
        </w:tc>
        <w:tc>
          <w:tcPr>
            <w:tcW w:w="876" w:type="pct"/>
            <w:vAlign w:val="center"/>
          </w:tcPr>
          <w:p w14:paraId="3A78B7D4" w14:textId="77777777" w:rsidR="00D0341F" w:rsidRPr="00AF00CA" w:rsidRDefault="00D0341F" w:rsidP="0016428F">
            <w:pPr>
              <w:rPr>
                <w:rFonts w:ascii="Abadi" w:hAnsi="Abadi" w:cs="Arial"/>
              </w:rPr>
            </w:pPr>
            <w:r w:rsidRPr="00AF00CA">
              <w:rPr>
                <w:rFonts w:ascii="Abadi" w:hAnsi="Abadi" w:cs="Arial"/>
              </w:rPr>
              <w:t>Colaborador de la dependencia (responsable de la bandeja SIPA).</w:t>
            </w:r>
          </w:p>
        </w:tc>
        <w:tc>
          <w:tcPr>
            <w:tcW w:w="189" w:type="pct"/>
            <w:vAlign w:val="center"/>
          </w:tcPr>
          <w:p w14:paraId="4431223F" w14:textId="77777777" w:rsidR="00D0341F" w:rsidRPr="00AF00CA" w:rsidRDefault="00D0341F" w:rsidP="0016428F">
            <w:pPr>
              <w:ind w:left="-162" w:right="-98"/>
              <w:jc w:val="center"/>
              <w:rPr>
                <w:rFonts w:ascii="Abadi" w:hAnsi="Abadi" w:cs="Arial"/>
              </w:rPr>
            </w:pPr>
          </w:p>
        </w:tc>
        <w:tc>
          <w:tcPr>
            <w:tcW w:w="790" w:type="pct"/>
            <w:vAlign w:val="center"/>
          </w:tcPr>
          <w:p w14:paraId="2BFBA9BF" w14:textId="77777777" w:rsidR="00D0341F" w:rsidRPr="00AF00CA" w:rsidRDefault="00D0341F" w:rsidP="0016428F">
            <w:pPr>
              <w:jc w:val="both"/>
              <w:rPr>
                <w:rFonts w:ascii="Abadi" w:hAnsi="Abadi" w:cs="Arial"/>
              </w:rPr>
            </w:pPr>
            <w:r w:rsidRPr="00AF00CA">
              <w:rPr>
                <w:rFonts w:ascii="Abadi" w:hAnsi="Abadi" w:cs="Arial"/>
              </w:rPr>
              <w:t>No tiene</w:t>
            </w:r>
          </w:p>
        </w:tc>
        <w:tc>
          <w:tcPr>
            <w:tcW w:w="529" w:type="pct"/>
            <w:vAlign w:val="center"/>
          </w:tcPr>
          <w:p w14:paraId="70ABDC93" w14:textId="77777777" w:rsidR="00D0341F" w:rsidRPr="00AF00CA" w:rsidRDefault="00D0341F" w:rsidP="0016428F">
            <w:pPr>
              <w:jc w:val="both"/>
              <w:rPr>
                <w:rFonts w:ascii="Abadi" w:hAnsi="Abadi" w:cs="Arial"/>
              </w:rPr>
            </w:pPr>
            <w:r w:rsidRPr="00AF00CA">
              <w:rPr>
                <w:rFonts w:ascii="Abadi" w:hAnsi="Abadi" w:cs="Arial"/>
              </w:rPr>
              <w:t>1 hora</w:t>
            </w:r>
          </w:p>
        </w:tc>
      </w:tr>
      <w:tr w:rsidR="00AF00CA" w:rsidRPr="00AF00CA" w14:paraId="395D1E6E" w14:textId="77777777" w:rsidTr="0016428F">
        <w:tblPrEx>
          <w:tblCellMar>
            <w:left w:w="70" w:type="dxa"/>
            <w:right w:w="70" w:type="dxa"/>
          </w:tblCellMar>
        </w:tblPrEx>
        <w:trPr>
          <w:trHeight w:val="436"/>
        </w:trPr>
        <w:tc>
          <w:tcPr>
            <w:tcW w:w="461" w:type="pct"/>
            <w:vAlign w:val="center"/>
          </w:tcPr>
          <w:p w14:paraId="250FC0D2" w14:textId="77777777" w:rsidR="00D0341F" w:rsidRPr="00AF00CA" w:rsidRDefault="00D0341F" w:rsidP="0016428F">
            <w:pPr>
              <w:jc w:val="center"/>
              <w:rPr>
                <w:rFonts w:ascii="Abadi" w:hAnsi="Abadi" w:cs="Arial"/>
                <w:noProof/>
              </w:rPr>
            </w:pPr>
            <w:r w:rsidRPr="00AF00CA">
              <w:rPr>
                <w:rFonts w:ascii="Abadi" w:hAnsi="Abadi" w:cs="Arial"/>
                <w:noProof/>
                <w:lang w:eastAsia="es-CO"/>
              </w:rPr>
              <w:drawing>
                <wp:anchor distT="0" distB="0" distL="114300" distR="114300" simplePos="0" relativeHeight="251682816" behindDoc="0" locked="0" layoutInCell="1" allowOverlap="1" wp14:anchorId="00014006" wp14:editId="4B01DF93">
                  <wp:simplePos x="0" y="0"/>
                  <wp:positionH relativeFrom="column">
                    <wp:posOffset>262890</wp:posOffset>
                  </wp:positionH>
                  <wp:positionV relativeFrom="paragraph">
                    <wp:posOffset>-45085</wp:posOffset>
                  </wp:positionV>
                  <wp:extent cx="161290" cy="113030"/>
                  <wp:effectExtent l="0" t="0" r="0" b="1270"/>
                  <wp:wrapNone/>
                  <wp:docPr id="3" name="Gráfico 17" descr="Flecha abajo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64420" name="Gráfico 829064420" descr="Flecha abajo con relleno sólido"/>
                          <pic:cNvPicPr/>
                        </pic:nvPicPr>
                        <pic:blipFill>
                          <a:blip r:embed="rId10">
                            <a:extLst>
                              <a:ext uri="{96DAC541-7B7A-43D3-8B79-37D633B846F1}">
                                <asvg:svgBlip xmlns:asvg="http://schemas.microsoft.com/office/drawing/2016/SVG/main" r:embed="rId11"/>
                              </a:ext>
                            </a:extLst>
                          </a:blip>
                          <a:stretch>
                            <a:fillRect/>
                          </a:stretch>
                        </pic:blipFill>
                        <pic:spPr>
                          <a:xfrm>
                            <a:off x="0" y="0"/>
                            <a:ext cx="161290" cy="113030"/>
                          </a:xfrm>
                          <a:prstGeom prst="rect">
                            <a:avLst/>
                          </a:prstGeom>
                        </pic:spPr>
                      </pic:pic>
                    </a:graphicData>
                  </a:graphic>
                  <wp14:sizeRelH relativeFrom="margin">
                    <wp14:pctWidth>0</wp14:pctWidth>
                  </wp14:sizeRelH>
                  <wp14:sizeRelV relativeFrom="margin">
                    <wp14:pctHeight>0</wp14:pctHeight>
                  </wp14:sizeRelV>
                </wp:anchor>
              </w:drawing>
            </w:r>
            <w:r w:rsidRPr="00AF00CA">
              <w:rPr>
                <w:rFonts w:ascii="Abadi" w:hAnsi="Abadi" w:cs="Arial"/>
                <w:noProof/>
                <w:lang w:eastAsia="es-CO"/>
              </w:rPr>
              <w:drawing>
                <wp:anchor distT="0" distB="0" distL="114300" distR="114300" simplePos="0" relativeHeight="251685888" behindDoc="0" locked="0" layoutInCell="1" allowOverlap="1" wp14:anchorId="21EAE97D" wp14:editId="4C0C3501">
                  <wp:simplePos x="0" y="0"/>
                  <wp:positionH relativeFrom="column">
                    <wp:posOffset>292735</wp:posOffset>
                  </wp:positionH>
                  <wp:positionV relativeFrom="paragraph">
                    <wp:posOffset>525780</wp:posOffset>
                  </wp:positionV>
                  <wp:extent cx="161290" cy="113030"/>
                  <wp:effectExtent l="0" t="0" r="0" b="1270"/>
                  <wp:wrapNone/>
                  <wp:docPr id="8" name="Gráfico 17" descr="Flecha abajo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64420" name="Gráfico 829064420" descr="Flecha abajo con relleno sólido"/>
                          <pic:cNvPicPr/>
                        </pic:nvPicPr>
                        <pic:blipFill>
                          <a:blip r:embed="rId10">
                            <a:extLst>
                              <a:ext uri="{96DAC541-7B7A-43D3-8B79-37D633B846F1}">
                                <asvg:svgBlip xmlns:asvg="http://schemas.microsoft.com/office/drawing/2016/SVG/main" r:embed="rId11"/>
                              </a:ext>
                            </a:extLst>
                          </a:blip>
                          <a:stretch>
                            <a:fillRect/>
                          </a:stretch>
                        </pic:blipFill>
                        <pic:spPr>
                          <a:xfrm>
                            <a:off x="0" y="0"/>
                            <a:ext cx="161290" cy="113030"/>
                          </a:xfrm>
                          <a:prstGeom prst="rect">
                            <a:avLst/>
                          </a:prstGeom>
                        </pic:spPr>
                      </pic:pic>
                    </a:graphicData>
                  </a:graphic>
                  <wp14:sizeRelH relativeFrom="margin">
                    <wp14:pctWidth>0</wp14:pctWidth>
                  </wp14:sizeRelH>
                  <wp14:sizeRelV relativeFrom="margin">
                    <wp14:pctHeight>0</wp14:pctHeight>
                  </wp14:sizeRelV>
                </wp:anchor>
              </w:drawing>
            </w:r>
            <w:r w:rsidRPr="00AF00CA">
              <w:rPr>
                <w:rFonts w:ascii="Abadi" w:hAnsi="Abadi" w:cs="Arial"/>
                <w:noProof/>
                <w:lang w:eastAsia="es-CO"/>
              </w:rPr>
              <mc:AlternateContent>
                <mc:Choice Requires="wps">
                  <w:drawing>
                    <wp:anchor distT="0" distB="0" distL="114300" distR="114300" simplePos="0" relativeHeight="251679744" behindDoc="0" locked="0" layoutInCell="1" allowOverlap="1" wp14:anchorId="0B5A43FA" wp14:editId="20EE94C8">
                      <wp:simplePos x="0" y="0"/>
                      <wp:positionH relativeFrom="margin">
                        <wp:posOffset>182880</wp:posOffset>
                      </wp:positionH>
                      <wp:positionV relativeFrom="margin">
                        <wp:posOffset>73660</wp:posOffset>
                      </wp:positionV>
                      <wp:extent cx="374650" cy="254000"/>
                      <wp:effectExtent l="0" t="0" r="25400" b="12700"/>
                      <wp:wrapNone/>
                      <wp:docPr id="34" name="Diagrama de flujo: proceso 2"/>
                      <wp:cNvGraphicFramePr/>
                      <a:graphic xmlns:a="http://schemas.openxmlformats.org/drawingml/2006/main">
                        <a:graphicData uri="http://schemas.microsoft.com/office/word/2010/wordprocessingShape">
                          <wps:wsp>
                            <wps:cNvSpPr/>
                            <wps:spPr>
                              <a:xfrm>
                                <a:off x="0" y="0"/>
                                <a:ext cx="374650" cy="254000"/>
                              </a:xfrm>
                              <a:prstGeom prst="flowChartProcess">
                                <a:avLst/>
                              </a:prstGeom>
                              <a:solidFill>
                                <a:sysClr val="window" lastClr="FFFFFF"/>
                              </a:solidFill>
                              <a:ln w="12700"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7B4817" id="Diagrama de flujo: proceso 2" o:spid="_x0000_s1026" type="#_x0000_t109" style="position:absolute;margin-left:14.4pt;margin-top:5.8pt;width:29.5pt;height:20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" fillcolor="window" strokecolor="#7f7f7f" strokeweight="1pt">
                      <w10:wrap anchorx="margin" anchory="margin"/>
                    </v:shape>
                  </w:pict>
                </mc:Fallback>
              </mc:AlternateContent>
            </w:r>
          </w:p>
        </w:tc>
        <w:tc>
          <w:tcPr>
            <w:tcW w:w="2155" w:type="pct"/>
            <w:vAlign w:val="center"/>
          </w:tcPr>
          <w:p w14:paraId="6864FE45" w14:textId="77777777" w:rsidR="00D0341F" w:rsidRPr="00AF00CA" w:rsidRDefault="00D0341F" w:rsidP="0016428F">
            <w:pPr>
              <w:pStyle w:val="Prrafodelista"/>
              <w:numPr>
                <w:ilvl w:val="0"/>
                <w:numId w:val="2"/>
              </w:numPr>
              <w:jc w:val="both"/>
              <w:rPr>
                <w:rFonts w:ascii="Abadi" w:hAnsi="Abadi" w:cs="Arial"/>
              </w:rPr>
            </w:pPr>
            <w:r w:rsidRPr="00AF00CA">
              <w:rPr>
                <w:rFonts w:ascii="Abadi" w:hAnsi="Abadi" w:cs="Arial"/>
              </w:rPr>
              <w:t>Trasladar por el aplicativo SIPA la comunicación a la dependencia competente.</w:t>
            </w:r>
          </w:p>
          <w:p w14:paraId="057B8FEF" w14:textId="77777777" w:rsidR="00D0341F" w:rsidRPr="00AF00CA" w:rsidRDefault="00D0341F" w:rsidP="0016428F">
            <w:pPr>
              <w:pStyle w:val="Prrafodelista"/>
              <w:ind w:left="360"/>
              <w:jc w:val="both"/>
              <w:rPr>
                <w:rFonts w:ascii="Abadi" w:hAnsi="Abadi" w:cs="Arial"/>
              </w:rPr>
            </w:pPr>
            <w:r w:rsidRPr="00AF00CA">
              <w:rPr>
                <w:rFonts w:ascii="Abadi" w:hAnsi="Abadi" w:cs="Arial"/>
              </w:rPr>
              <w:t>Continuar con la actividad ID 2</w:t>
            </w:r>
          </w:p>
        </w:tc>
        <w:tc>
          <w:tcPr>
            <w:tcW w:w="876" w:type="pct"/>
            <w:vAlign w:val="center"/>
          </w:tcPr>
          <w:p w14:paraId="704D88C1" w14:textId="77777777" w:rsidR="00D0341F" w:rsidRPr="00AF00CA" w:rsidRDefault="00D0341F" w:rsidP="0016428F">
            <w:pPr>
              <w:jc w:val="both"/>
              <w:rPr>
                <w:rFonts w:ascii="Abadi" w:hAnsi="Abadi" w:cs="Arial"/>
              </w:rPr>
            </w:pPr>
            <w:r w:rsidRPr="00AF00CA">
              <w:rPr>
                <w:rFonts w:ascii="Abadi" w:hAnsi="Abadi" w:cs="Arial"/>
              </w:rPr>
              <w:t>Colaborador de la dependencia (responsable de la bandeja SIPA).</w:t>
            </w:r>
          </w:p>
        </w:tc>
        <w:tc>
          <w:tcPr>
            <w:tcW w:w="189" w:type="pct"/>
            <w:vAlign w:val="center"/>
          </w:tcPr>
          <w:p w14:paraId="69845882" w14:textId="77777777" w:rsidR="00D0341F" w:rsidRPr="00AF00CA" w:rsidRDefault="00D0341F" w:rsidP="0016428F">
            <w:pPr>
              <w:ind w:left="-162" w:right="-98"/>
              <w:jc w:val="center"/>
              <w:rPr>
                <w:rFonts w:ascii="Abadi" w:hAnsi="Abadi" w:cs="Arial"/>
              </w:rPr>
            </w:pPr>
          </w:p>
        </w:tc>
        <w:tc>
          <w:tcPr>
            <w:tcW w:w="790" w:type="pct"/>
            <w:vAlign w:val="center"/>
          </w:tcPr>
          <w:p w14:paraId="154471EF" w14:textId="77777777" w:rsidR="00D0341F" w:rsidRPr="00AF00CA" w:rsidRDefault="00D0341F" w:rsidP="0016428F">
            <w:pPr>
              <w:jc w:val="both"/>
              <w:rPr>
                <w:rFonts w:ascii="Abadi" w:hAnsi="Abadi" w:cs="Arial"/>
              </w:rPr>
            </w:pPr>
            <w:r w:rsidRPr="00AF00CA">
              <w:rPr>
                <w:rFonts w:ascii="Abadi" w:hAnsi="Abadi" w:cs="Arial"/>
              </w:rPr>
              <w:t>Aplicativo SIPA</w:t>
            </w:r>
          </w:p>
        </w:tc>
        <w:tc>
          <w:tcPr>
            <w:tcW w:w="529" w:type="pct"/>
            <w:vAlign w:val="center"/>
          </w:tcPr>
          <w:p w14:paraId="7DD39737" w14:textId="77777777" w:rsidR="00D0341F" w:rsidRPr="00AF00CA" w:rsidRDefault="00D0341F" w:rsidP="0016428F">
            <w:pPr>
              <w:jc w:val="both"/>
              <w:rPr>
                <w:rFonts w:ascii="Abadi" w:hAnsi="Abadi"/>
              </w:rPr>
            </w:pPr>
            <w:r w:rsidRPr="00AF00CA">
              <w:rPr>
                <w:rFonts w:ascii="Abadi" w:hAnsi="Abadi"/>
              </w:rPr>
              <w:t>1 hora</w:t>
            </w:r>
          </w:p>
        </w:tc>
      </w:tr>
      <w:tr w:rsidR="00AF00CA" w:rsidRPr="00AF00CA" w14:paraId="1C4A71FB" w14:textId="77777777" w:rsidTr="0016428F">
        <w:tblPrEx>
          <w:tblCellMar>
            <w:left w:w="70" w:type="dxa"/>
            <w:right w:w="70" w:type="dxa"/>
          </w:tblCellMar>
        </w:tblPrEx>
        <w:trPr>
          <w:trHeight w:val="436"/>
        </w:trPr>
        <w:tc>
          <w:tcPr>
            <w:tcW w:w="461" w:type="pct"/>
            <w:vAlign w:val="center"/>
          </w:tcPr>
          <w:p w14:paraId="446528C5" w14:textId="77777777" w:rsidR="00D0341F" w:rsidRPr="00AF00CA" w:rsidRDefault="00D0341F" w:rsidP="0016428F">
            <w:pPr>
              <w:jc w:val="center"/>
              <w:rPr>
                <w:rFonts w:ascii="Abadi" w:hAnsi="Abadi" w:cs="Arial"/>
                <w:noProof/>
                <w:lang w:eastAsia="es-CO"/>
              </w:rPr>
            </w:pPr>
            <w:r w:rsidRPr="00AF00CA">
              <w:rPr>
                <w:rFonts w:ascii="Abadi" w:hAnsi="Abadi"/>
                <w:b/>
                <w:bCs/>
                <w:noProof/>
                <w:lang w:eastAsia="es-CO"/>
              </w:rPr>
              <mc:AlternateContent>
                <mc:Choice Requires="wps">
                  <w:drawing>
                    <wp:anchor distT="0" distB="0" distL="114300" distR="114300" simplePos="0" relativeHeight="251686912" behindDoc="0" locked="0" layoutInCell="1" allowOverlap="1" wp14:anchorId="7BCE70A7" wp14:editId="39C4B91E">
                      <wp:simplePos x="0" y="0"/>
                      <wp:positionH relativeFrom="column">
                        <wp:posOffset>118745</wp:posOffset>
                      </wp:positionH>
                      <wp:positionV relativeFrom="paragraph">
                        <wp:posOffset>33655</wp:posOffset>
                      </wp:positionV>
                      <wp:extent cx="476250" cy="339090"/>
                      <wp:effectExtent l="19050" t="19050" r="19050" b="41910"/>
                      <wp:wrapNone/>
                      <wp:docPr id="49" name="Diagrama de flujo: decisión 6"/>
                      <wp:cNvGraphicFramePr/>
                      <a:graphic xmlns:a="http://schemas.openxmlformats.org/drawingml/2006/main">
                        <a:graphicData uri="http://schemas.microsoft.com/office/word/2010/wordprocessingShape">
                          <wps:wsp>
                            <wps:cNvSpPr/>
                            <wps:spPr>
                              <a:xfrm>
                                <a:off x="0" y="0"/>
                                <a:ext cx="476250" cy="339090"/>
                              </a:xfrm>
                              <a:prstGeom prst="flowChartDecision">
                                <a:avLst/>
                              </a:prstGeom>
                              <a:solidFill>
                                <a:sysClr val="window" lastClr="FFFFFF"/>
                              </a:solidFill>
                              <a:ln w="12700"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8F610C" id="Diagrama de flujo: decisión 6" o:spid="_x0000_s1026" type="#_x0000_t110" style="position:absolute;margin-left:9.35pt;margin-top:2.65pt;width:37.5pt;height:26.7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" fillcolor="window" strokecolor="#7f7f7f" strokeweight="1pt"/>
                  </w:pict>
                </mc:Fallback>
              </mc:AlternateContent>
            </w:r>
          </w:p>
        </w:tc>
        <w:tc>
          <w:tcPr>
            <w:tcW w:w="2155" w:type="pct"/>
            <w:vAlign w:val="center"/>
          </w:tcPr>
          <w:p w14:paraId="77D9D9FD" w14:textId="77777777" w:rsidR="00D0341F" w:rsidRPr="00AF00CA" w:rsidRDefault="00D0341F" w:rsidP="0016428F">
            <w:pPr>
              <w:pStyle w:val="Prrafodelista"/>
              <w:numPr>
                <w:ilvl w:val="0"/>
                <w:numId w:val="2"/>
              </w:numPr>
              <w:jc w:val="both"/>
              <w:rPr>
                <w:rFonts w:ascii="Abadi" w:hAnsi="Abadi" w:cs="Arial"/>
              </w:rPr>
            </w:pPr>
            <w:r w:rsidRPr="00AF00CA">
              <w:rPr>
                <w:rFonts w:ascii="Abadi" w:hAnsi="Abadi" w:cs="Arial"/>
              </w:rPr>
              <w:t>¿La comunicación oficial requiere respuesta?</w:t>
            </w:r>
          </w:p>
          <w:p w14:paraId="7B8CC999" w14:textId="77777777" w:rsidR="00D0341F" w:rsidRPr="00AF00CA" w:rsidRDefault="00D0341F" w:rsidP="0016428F">
            <w:pPr>
              <w:pStyle w:val="Prrafodelista"/>
              <w:ind w:left="360"/>
              <w:jc w:val="both"/>
              <w:rPr>
                <w:rFonts w:ascii="Abadi" w:hAnsi="Abadi" w:cs="Arial"/>
              </w:rPr>
            </w:pPr>
            <w:r w:rsidRPr="00AF00CA">
              <w:rPr>
                <w:rFonts w:ascii="Abadi" w:hAnsi="Abadi" w:cs="Arial"/>
              </w:rPr>
              <w:t>Sí: Continuar con la actividad ID 8.</w:t>
            </w:r>
          </w:p>
          <w:p w14:paraId="631EFB2D" w14:textId="77777777" w:rsidR="00D0341F" w:rsidRPr="00AF00CA" w:rsidRDefault="00D0341F" w:rsidP="0016428F">
            <w:pPr>
              <w:pStyle w:val="Prrafodelista"/>
              <w:ind w:left="360"/>
              <w:jc w:val="both"/>
              <w:rPr>
                <w:rFonts w:ascii="Abadi" w:hAnsi="Abadi" w:cs="Arial"/>
              </w:rPr>
            </w:pPr>
            <w:r w:rsidRPr="00AF00CA">
              <w:rPr>
                <w:rFonts w:ascii="Abadi" w:hAnsi="Abadi" w:cs="Arial"/>
              </w:rPr>
              <w:t>No: Continuar con la actividad ID 7.</w:t>
            </w:r>
          </w:p>
        </w:tc>
        <w:tc>
          <w:tcPr>
            <w:tcW w:w="876" w:type="pct"/>
            <w:vAlign w:val="center"/>
          </w:tcPr>
          <w:p w14:paraId="3696CC48" w14:textId="77777777" w:rsidR="00D0341F" w:rsidRPr="00AF00CA" w:rsidRDefault="00D0341F" w:rsidP="0016428F">
            <w:pPr>
              <w:jc w:val="both"/>
              <w:rPr>
                <w:rFonts w:ascii="Abadi" w:hAnsi="Abadi" w:cs="Arial"/>
              </w:rPr>
            </w:pPr>
            <w:r w:rsidRPr="00AF00CA">
              <w:rPr>
                <w:rFonts w:ascii="Abadi" w:eastAsia="Arial" w:hAnsi="Abadi" w:cs="Arial"/>
              </w:rPr>
              <w:t>Colaborador de la dependencia (responsable respuesta)</w:t>
            </w:r>
          </w:p>
        </w:tc>
        <w:tc>
          <w:tcPr>
            <w:tcW w:w="189" w:type="pct"/>
            <w:vAlign w:val="center"/>
          </w:tcPr>
          <w:p w14:paraId="5227C550" w14:textId="77777777" w:rsidR="00D0341F" w:rsidRPr="00AF00CA" w:rsidRDefault="00D0341F" w:rsidP="0016428F">
            <w:pPr>
              <w:ind w:left="-162" w:right="-98"/>
              <w:jc w:val="center"/>
              <w:rPr>
                <w:rFonts w:ascii="Abadi" w:hAnsi="Abadi" w:cs="Arial"/>
              </w:rPr>
            </w:pPr>
          </w:p>
        </w:tc>
        <w:tc>
          <w:tcPr>
            <w:tcW w:w="790" w:type="pct"/>
            <w:vAlign w:val="center"/>
          </w:tcPr>
          <w:p w14:paraId="5AC98220" w14:textId="77777777" w:rsidR="00D0341F" w:rsidRPr="00AF00CA" w:rsidRDefault="00D0341F" w:rsidP="0016428F">
            <w:pPr>
              <w:jc w:val="both"/>
              <w:rPr>
                <w:rFonts w:ascii="Abadi" w:hAnsi="Abadi" w:cs="Arial"/>
              </w:rPr>
            </w:pPr>
            <w:r w:rsidRPr="00AF00CA">
              <w:rPr>
                <w:rFonts w:ascii="Abadi" w:hAnsi="Abadi" w:cs="Arial"/>
              </w:rPr>
              <w:t>No tiene</w:t>
            </w:r>
          </w:p>
        </w:tc>
        <w:tc>
          <w:tcPr>
            <w:tcW w:w="529" w:type="pct"/>
            <w:vAlign w:val="center"/>
          </w:tcPr>
          <w:p w14:paraId="7F91ED52" w14:textId="77777777" w:rsidR="00D0341F" w:rsidRPr="00AF00CA" w:rsidRDefault="00D0341F" w:rsidP="0016428F">
            <w:pPr>
              <w:jc w:val="both"/>
              <w:rPr>
                <w:rFonts w:ascii="Abadi" w:hAnsi="Abadi"/>
              </w:rPr>
            </w:pPr>
            <w:r w:rsidRPr="00AF00CA">
              <w:rPr>
                <w:rFonts w:ascii="Abadi" w:hAnsi="Abadi"/>
              </w:rPr>
              <w:t>1 hora</w:t>
            </w:r>
          </w:p>
        </w:tc>
      </w:tr>
      <w:tr w:rsidR="00AF00CA" w:rsidRPr="00AF00CA" w14:paraId="00EAA23F" w14:textId="77777777" w:rsidTr="0016428F">
        <w:tblPrEx>
          <w:tblCellMar>
            <w:left w:w="70" w:type="dxa"/>
            <w:right w:w="70" w:type="dxa"/>
          </w:tblCellMar>
        </w:tblPrEx>
        <w:trPr>
          <w:trHeight w:val="559"/>
        </w:trPr>
        <w:tc>
          <w:tcPr>
            <w:tcW w:w="461" w:type="pct"/>
            <w:vAlign w:val="center"/>
          </w:tcPr>
          <w:p w14:paraId="6F036227" w14:textId="4F7A057B" w:rsidR="00D0341F" w:rsidRPr="00AF00CA" w:rsidRDefault="002168F8" w:rsidP="0016428F">
            <w:pPr>
              <w:jc w:val="center"/>
              <w:rPr>
                <w:rFonts w:ascii="Abadi" w:hAnsi="Abadi"/>
                <w:b/>
                <w:bCs/>
                <w:noProof/>
                <w:lang w:eastAsia="es-CO"/>
              </w:rPr>
            </w:pPr>
            <w:r w:rsidRPr="00AF00CA">
              <w:rPr>
                <w:rFonts w:ascii="Abadi" w:hAnsi="Abadi"/>
                <w:noProof/>
                <w:sz w:val="24"/>
                <w:szCs w:val="24"/>
                <w:lang w:val="es-ES"/>
              </w:rPr>
              <mc:AlternateContent>
                <mc:Choice Requires="wps">
                  <w:drawing>
                    <wp:anchor distT="0" distB="0" distL="114300" distR="114300" simplePos="0" relativeHeight="251712512" behindDoc="0" locked="0" layoutInCell="1" allowOverlap="1" wp14:anchorId="173116D4" wp14:editId="06BEA329">
                      <wp:simplePos x="0" y="0"/>
                      <wp:positionH relativeFrom="column">
                        <wp:posOffset>210820</wp:posOffset>
                      </wp:positionH>
                      <wp:positionV relativeFrom="paragraph">
                        <wp:posOffset>46990</wp:posOffset>
                      </wp:positionV>
                      <wp:extent cx="285750" cy="209550"/>
                      <wp:effectExtent l="0" t="0" r="19050" b="38100"/>
                      <wp:wrapNone/>
                      <wp:docPr id="14" name="Shape 3"/>
                      <wp:cNvGraphicFramePr/>
                      <a:graphic xmlns:a="http://schemas.openxmlformats.org/drawingml/2006/main">
                        <a:graphicData uri="http://schemas.microsoft.com/office/word/2010/wordprocessingShape">
                          <wps:wsp>
                            <wps:cNvSpPr/>
                            <wps:spPr>
                              <a:xfrm>
                                <a:off x="0" y="0"/>
                                <a:ext cx="285750" cy="209550"/>
                              </a:xfrm>
                              <a:prstGeom prst="flowChartOffpageConnector">
                                <a:avLst/>
                              </a:prstGeom>
                              <a:solidFill>
                                <a:srgbClr val="C0C0C0"/>
                              </a:solidFill>
                              <a:ln w="9525" cap="flat" cmpd="sng">
                                <a:solidFill>
                                  <a:srgbClr val="000000"/>
                                </a:solidFill>
                                <a:prstDash val="solid"/>
                                <a:miter lim="800000"/>
                                <a:headEnd type="none" w="sm" len="sm"/>
                                <a:tailEnd type="none" w="sm" len="sm"/>
                              </a:ln>
                            </wps:spPr>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51B11549" id="_x0000_t177" coordsize="21600,21600" o:spt="177" path="m,l21600,r,17255l10800,21600,,17255xe">
                      <v:stroke joinstyle="miter"/>
                      <v:path gradientshapeok="t" o:connecttype="rect" textboxrect="0,0,21600,17255"/>
                    </v:shapetype>
                    <v:shape id="Shape 3" o:spid="_x0000_s1026" type="#_x0000_t177" style="position:absolute;margin-left:16.6pt;margin-top:3.7pt;width:22.5pt;height:1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" fillcolor="silver">
                      <v:stroke startarrowwidth="narrow" startarrowlength="short" endarrowwidth="narrow" endarrowlength="short"/>
                      <v:textbox inset="2.53958mm,2.53958mm,2.53958mm,2.53958mm"/>
                    </v:shape>
                  </w:pict>
                </mc:Fallback>
              </mc:AlternateContent>
            </w:r>
          </w:p>
        </w:tc>
        <w:tc>
          <w:tcPr>
            <w:tcW w:w="2155" w:type="pct"/>
            <w:vAlign w:val="center"/>
          </w:tcPr>
          <w:p w14:paraId="6FD9664E" w14:textId="2CEB14C0" w:rsidR="00D0341F" w:rsidRPr="00AF00CA" w:rsidRDefault="002168F8" w:rsidP="0016428F">
            <w:pPr>
              <w:pStyle w:val="Prrafodelista"/>
              <w:ind w:left="360"/>
              <w:jc w:val="both"/>
              <w:rPr>
                <w:rFonts w:ascii="Abadi" w:hAnsi="Abadi" w:cs="Arial"/>
              </w:rPr>
            </w:pPr>
            <w:r w:rsidRPr="00AF00CA">
              <w:rPr>
                <w:rFonts w:ascii="Abadi" w:hAnsi="Abadi" w:cs="Arial"/>
                <w:sz w:val="24"/>
                <w:szCs w:val="24"/>
                <w:lang w:val="es-ES"/>
              </w:rPr>
              <w:t>Continúa en la siguiente página.</w:t>
            </w:r>
          </w:p>
        </w:tc>
        <w:tc>
          <w:tcPr>
            <w:tcW w:w="876" w:type="pct"/>
            <w:vAlign w:val="center"/>
          </w:tcPr>
          <w:p w14:paraId="0236AD29" w14:textId="77777777" w:rsidR="00D0341F" w:rsidRPr="00AF00CA" w:rsidRDefault="00D0341F" w:rsidP="0016428F">
            <w:pPr>
              <w:jc w:val="both"/>
              <w:rPr>
                <w:rFonts w:ascii="Abadi" w:eastAsia="Arial" w:hAnsi="Abadi" w:cs="Arial"/>
              </w:rPr>
            </w:pPr>
          </w:p>
        </w:tc>
        <w:tc>
          <w:tcPr>
            <w:tcW w:w="189" w:type="pct"/>
            <w:vAlign w:val="center"/>
          </w:tcPr>
          <w:p w14:paraId="069DA3E3" w14:textId="77777777" w:rsidR="00D0341F" w:rsidRPr="00AF00CA" w:rsidRDefault="00D0341F" w:rsidP="0016428F">
            <w:pPr>
              <w:ind w:left="-162" w:right="-98"/>
              <w:jc w:val="center"/>
              <w:rPr>
                <w:rFonts w:ascii="Abadi" w:hAnsi="Abadi" w:cs="Arial"/>
              </w:rPr>
            </w:pPr>
          </w:p>
        </w:tc>
        <w:tc>
          <w:tcPr>
            <w:tcW w:w="790" w:type="pct"/>
            <w:vAlign w:val="center"/>
          </w:tcPr>
          <w:p w14:paraId="68A4F276" w14:textId="77777777" w:rsidR="00D0341F" w:rsidRPr="00AF00CA" w:rsidRDefault="00D0341F" w:rsidP="0016428F">
            <w:pPr>
              <w:jc w:val="both"/>
              <w:rPr>
                <w:rFonts w:ascii="Abadi" w:hAnsi="Abadi" w:cs="Arial"/>
              </w:rPr>
            </w:pPr>
          </w:p>
        </w:tc>
        <w:tc>
          <w:tcPr>
            <w:tcW w:w="529" w:type="pct"/>
            <w:vAlign w:val="center"/>
          </w:tcPr>
          <w:p w14:paraId="1AF69624" w14:textId="77777777" w:rsidR="00D0341F" w:rsidRPr="00AF00CA" w:rsidRDefault="00D0341F" w:rsidP="0016428F">
            <w:pPr>
              <w:jc w:val="both"/>
              <w:rPr>
                <w:rFonts w:ascii="Abadi" w:hAnsi="Abadi"/>
              </w:rPr>
            </w:pPr>
          </w:p>
        </w:tc>
      </w:tr>
      <w:tr w:rsidR="00AF00CA" w:rsidRPr="00AF00CA" w14:paraId="0A527085" w14:textId="77777777" w:rsidTr="0016428F">
        <w:tblPrEx>
          <w:tblCellMar>
            <w:left w:w="70" w:type="dxa"/>
            <w:right w:w="70" w:type="dxa"/>
          </w:tblCellMar>
        </w:tblPrEx>
        <w:trPr>
          <w:trHeight w:val="284"/>
        </w:trPr>
        <w:tc>
          <w:tcPr>
            <w:tcW w:w="461" w:type="pct"/>
            <w:vAlign w:val="center"/>
          </w:tcPr>
          <w:p w14:paraId="445F0315" w14:textId="77777777" w:rsidR="00D0341F" w:rsidRPr="00AF00CA" w:rsidRDefault="00D0341F" w:rsidP="0016428F">
            <w:pPr>
              <w:jc w:val="center"/>
              <w:rPr>
                <w:rFonts w:ascii="Abadi" w:hAnsi="Abadi" w:cs="Arial"/>
                <w:noProof/>
              </w:rPr>
            </w:pPr>
            <w:r w:rsidRPr="00AF00CA">
              <w:rPr>
                <w:rFonts w:ascii="Abadi" w:hAnsi="Abadi" w:cs="Arial"/>
                <w:noProof/>
                <w:lang w:eastAsia="es-CO"/>
              </w:rPr>
              <w:lastRenderedPageBreak/>
              <w:drawing>
                <wp:anchor distT="0" distB="0" distL="114300" distR="114300" simplePos="0" relativeHeight="251696128" behindDoc="0" locked="0" layoutInCell="1" allowOverlap="1" wp14:anchorId="4AFE96E1" wp14:editId="23EF0D8E">
                  <wp:simplePos x="0" y="0"/>
                  <wp:positionH relativeFrom="column">
                    <wp:posOffset>273050</wp:posOffset>
                  </wp:positionH>
                  <wp:positionV relativeFrom="paragraph">
                    <wp:posOffset>-80645</wp:posOffset>
                  </wp:positionV>
                  <wp:extent cx="161290" cy="113030"/>
                  <wp:effectExtent l="0" t="0" r="0" b="1270"/>
                  <wp:wrapNone/>
                  <wp:docPr id="58" name="Gráfico 17" descr="Flecha abajo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64420" name="Gráfico 829064420" descr="Flecha abajo con relleno sólido"/>
                          <pic:cNvPicPr/>
                        </pic:nvPicPr>
                        <pic:blipFill>
                          <a:blip r:embed="rId10">
                            <a:extLst>
                              <a:ext uri="{96DAC541-7B7A-43D3-8B79-37D633B846F1}">
                                <asvg:svgBlip xmlns:asvg="http://schemas.microsoft.com/office/drawing/2016/SVG/main" r:embed="rId11"/>
                              </a:ext>
                            </a:extLst>
                          </a:blip>
                          <a:stretch>
                            <a:fillRect/>
                          </a:stretch>
                        </pic:blipFill>
                        <pic:spPr>
                          <a:xfrm>
                            <a:off x="0" y="0"/>
                            <a:ext cx="161290" cy="113030"/>
                          </a:xfrm>
                          <a:prstGeom prst="rect">
                            <a:avLst/>
                          </a:prstGeom>
                        </pic:spPr>
                      </pic:pic>
                    </a:graphicData>
                  </a:graphic>
                  <wp14:sizeRelH relativeFrom="margin">
                    <wp14:pctWidth>0</wp14:pctWidth>
                  </wp14:sizeRelH>
                  <wp14:sizeRelV relativeFrom="margin">
                    <wp14:pctHeight>0</wp14:pctHeight>
                  </wp14:sizeRelV>
                </wp:anchor>
              </w:drawing>
            </w:r>
            <w:r w:rsidRPr="00AF00CA">
              <w:rPr>
                <w:rFonts w:ascii="Abadi" w:hAnsi="Abadi" w:cs="Arial"/>
                <w:noProof/>
                <w:lang w:eastAsia="es-CO"/>
              </w:rPr>
              <mc:AlternateContent>
                <mc:Choice Requires="wps">
                  <w:drawing>
                    <wp:anchor distT="0" distB="0" distL="114300" distR="114300" simplePos="0" relativeHeight="251687936" behindDoc="0" locked="0" layoutInCell="1" allowOverlap="1" wp14:anchorId="24E7D5EE" wp14:editId="6D06E107">
                      <wp:simplePos x="0" y="0"/>
                      <wp:positionH relativeFrom="margin">
                        <wp:posOffset>162560</wp:posOffset>
                      </wp:positionH>
                      <wp:positionV relativeFrom="margin">
                        <wp:posOffset>36195</wp:posOffset>
                      </wp:positionV>
                      <wp:extent cx="374650" cy="254000"/>
                      <wp:effectExtent l="0" t="0" r="25400" b="12700"/>
                      <wp:wrapNone/>
                      <wp:docPr id="50" name="Diagrama de flujo: proceso 50"/>
                      <wp:cNvGraphicFramePr/>
                      <a:graphic xmlns:a="http://schemas.openxmlformats.org/drawingml/2006/main">
                        <a:graphicData uri="http://schemas.microsoft.com/office/word/2010/wordprocessingShape">
                          <wps:wsp>
                            <wps:cNvSpPr/>
                            <wps:spPr>
                              <a:xfrm>
                                <a:off x="0" y="0"/>
                                <a:ext cx="374650" cy="254000"/>
                              </a:xfrm>
                              <a:prstGeom prst="flowChartProcess">
                                <a:avLst/>
                              </a:prstGeom>
                              <a:solidFill>
                                <a:sysClr val="window" lastClr="FFFFFF"/>
                              </a:solidFill>
                              <a:ln w="12700"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6A43AF" id="Diagrama de flujo: proceso 50" o:spid="_x0000_s1026" type="#_x0000_t109" style="position:absolute;margin-left:12.8pt;margin-top:2.85pt;width:29.5pt;height:20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" fillcolor="window" strokecolor="#7f7f7f" strokeweight="1pt">
                      <w10:wrap anchorx="margin" anchory="margin"/>
                    </v:shape>
                  </w:pict>
                </mc:Fallback>
              </mc:AlternateContent>
            </w:r>
          </w:p>
        </w:tc>
        <w:tc>
          <w:tcPr>
            <w:tcW w:w="2155" w:type="pct"/>
            <w:vAlign w:val="center"/>
          </w:tcPr>
          <w:p w14:paraId="0C061F50" w14:textId="77777777" w:rsidR="00D0341F" w:rsidRPr="00AF00CA" w:rsidRDefault="00D0341F" w:rsidP="0016428F">
            <w:pPr>
              <w:pStyle w:val="Prrafodelista"/>
              <w:numPr>
                <w:ilvl w:val="0"/>
                <w:numId w:val="2"/>
              </w:numPr>
              <w:jc w:val="both"/>
              <w:rPr>
                <w:rFonts w:ascii="Abadi" w:hAnsi="Abadi" w:cs="Arial"/>
              </w:rPr>
            </w:pPr>
            <w:r w:rsidRPr="00AF00CA">
              <w:rPr>
                <w:rFonts w:ascii="Abadi" w:hAnsi="Abadi" w:cs="Arial"/>
              </w:rPr>
              <w:t>Finalizar la comunicación oficial en el aplicativo SIPA (Sistema Integrado de Procesos Automáticos) y Terminar.</w:t>
            </w:r>
          </w:p>
        </w:tc>
        <w:tc>
          <w:tcPr>
            <w:tcW w:w="876" w:type="pct"/>
            <w:vAlign w:val="center"/>
          </w:tcPr>
          <w:p w14:paraId="61EC0778" w14:textId="77777777" w:rsidR="00D0341F" w:rsidRPr="00AF00CA" w:rsidRDefault="00D0341F" w:rsidP="0016428F">
            <w:pPr>
              <w:jc w:val="both"/>
              <w:rPr>
                <w:rFonts w:ascii="Abadi" w:hAnsi="Abadi" w:cs="Arial"/>
              </w:rPr>
            </w:pPr>
            <w:r w:rsidRPr="00AF00CA">
              <w:rPr>
                <w:rFonts w:ascii="Abadi" w:eastAsia="Arial" w:hAnsi="Abadi" w:cs="Arial"/>
              </w:rPr>
              <w:t>Colaborador de la dependencia (responsable respuesta)</w:t>
            </w:r>
          </w:p>
        </w:tc>
        <w:tc>
          <w:tcPr>
            <w:tcW w:w="189" w:type="pct"/>
            <w:vAlign w:val="center"/>
          </w:tcPr>
          <w:p w14:paraId="36E76468" w14:textId="77777777" w:rsidR="00D0341F" w:rsidRPr="00AF00CA" w:rsidRDefault="00D0341F" w:rsidP="0016428F">
            <w:pPr>
              <w:ind w:left="-162" w:right="-98"/>
              <w:jc w:val="center"/>
              <w:rPr>
                <w:rFonts w:ascii="Abadi" w:hAnsi="Abadi" w:cs="Arial"/>
              </w:rPr>
            </w:pPr>
          </w:p>
        </w:tc>
        <w:tc>
          <w:tcPr>
            <w:tcW w:w="790" w:type="pct"/>
            <w:vAlign w:val="center"/>
          </w:tcPr>
          <w:p w14:paraId="6603AD24" w14:textId="77777777" w:rsidR="00D0341F" w:rsidRPr="00AF00CA" w:rsidRDefault="00D0341F" w:rsidP="0016428F">
            <w:pPr>
              <w:jc w:val="both"/>
              <w:rPr>
                <w:rFonts w:ascii="Abadi" w:hAnsi="Abadi" w:cs="Arial"/>
              </w:rPr>
            </w:pPr>
            <w:r w:rsidRPr="00AF00CA">
              <w:rPr>
                <w:rFonts w:ascii="Abadi" w:hAnsi="Abadi" w:cs="Arial"/>
              </w:rPr>
              <w:t>Observación en el aplicativo SIPA</w:t>
            </w:r>
          </w:p>
        </w:tc>
        <w:tc>
          <w:tcPr>
            <w:tcW w:w="529" w:type="pct"/>
            <w:vAlign w:val="center"/>
          </w:tcPr>
          <w:p w14:paraId="3616233B" w14:textId="77777777" w:rsidR="00D0341F" w:rsidRPr="00AF00CA" w:rsidRDefault="00D0341F" w:rsidP="0016428F">
            <w:pPr>
              <w:jc w:val="both"/>
              <w:rPr>
                <w:rFonts w:ascii="Abadi" w:hAnsi="Abadi"/>
              </w:rPr>
            </w:pPr>
            <w:r w:rsidRPr="00AF00CA">
              <w:rPr>
                <w:rFonts w:ascii="Abadi" w:hAnsi="Abadi"/>
              </w:rPr>
              <w:t>1 hora</w:t>
            </w:r>
          </w:p>
        </w:tc>
      </w:tr>
      <w:tr w:rsidR="00AF00CA" w:rsidRPr="00AF00CA" w14:paraId="543E6AE4" w14:textId="77777777" w:rsidTr="0016428F">
        <w:tblPrEx>
          <w:tblCellMar>
            <w:left w:w="70" w:type="dxa"/>
            <w:right w:w="70" w:type="dxa"/>
          </w:tblCellMar>
        </w:tblPrEx>
        <w:trPr>
          <w:trHeight w:val="436"/>
        </w:trPr>
        <w:tc>
          <w:tcPr>
            <w:tcW w:w="461" w:type="pct"/>
            <w:vAlign w:val="center"/>
          </w:tcPr>
          <w:p w14:paraId="17B348E1" w14:textId="77777777" w:rsidR="00D0341F" w:rsidRPr="00AF00CA" w:rsidRDefault="00D0341F" w:rsidP="0016428F">
            <w:pPr>
              <w:jc w:val="center"/>
              <w:rPr>
                <w:rFonts w:ascii="Abadi" w:hAnsi="Abadi" w:cs="Arial"/>
                <w:noProof/>
                <w:lang w:val="en-US"/>
              </w:rPr>
            </w:pPr>
            <w:r w:rsidRPr="00AF00CA">
              <w:rPr>
                <w:rFonts w:ascii="Abadi" w:hAnsi="Abadi" w:cs="Arial"/>
                <w:noProof/>
                <w:lang w:eastAsia="es-CO"/>
              </w:rPr>
              <w:drawing>
                <wp:anchor distT="0" distB="0" distL="114300" distR="114300" simplePos="0" relativeHeight="251698176" behindDoc="0" locked="0" layoutInCell="1" allowOverlap="1" wp14:anchorId="3BF3B404" wp14:editId="0F4DDBA4">
                  <wp:simplePos x="0" y="0"/>
                  <wp:positionH relativeFrom="column">
                    <wp:posOffset>264160</wp:posOffset>
                  </wp:positionH>
                  <wp:positionV relativeFrom="paragraph">
                    <wp:posOffset>528320</wp:posOffset>
                  </wp:positionV>
                  <wp:extent cx="161290" cy="113030"/>
                  <wp:effectExtent l="0" t="0" r="0" b="1270"/>
                  <wp:wrapNone/>
                  <wp:docPr id="60" name="Gráfico 17" descr="Flecha abajo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64420" name="Gráfico 829064420" descr="Flecha abajo con relleno sólido"/>
                          <pic:cNvPicPr/>
                        </pic:nvPicPr>
                        <pic:blipFill>
                          <a:blip r:embed="rId10">
                            <a:extLst>
                              <a:ext uri="{96DAC541-7B7A-43D3-8B79-37D633B846F1}">
                                <asvg:svgBlip xmlns:asvg="http://schemas.microsoft.com/office/drawing/2016/SVG/main" r:embed="rId11"/>
                              </a:ext>
                            </a:extLst>
                          </a:blip>
                          <a:stretch>
                            <a:fillRect/>
                          </a:stretch>
                        </pic:blipFill>
                        <pic:spPr>
                          <a:xfrm>
                            <a:off x="0" y="0"/>
                            <a:ext cx="161290" cy="113030"/>
                          </a:xfrm>
                          <a:prstGeom prst="rect">
                            <a:avLst/>
                          </a:prstGeom>
                        </pic:spPr>
                      </pic:pic>
                    </a:graphicData>
                  </a:graphic>
                  <wp14:sizeRelH relativeFrom="margin">
                    <wp14:pctWidth>0</wp14:pctWidth>
                  </wp14:sizeRelH>
                  <wp14:sizeRelV relativeFrom="margin">
                    <wp14:pctHeight>0</wp14:pctHeight>
                  </wp14:sizeRelV>
                </wp:anchor>
              </w:drawing>
            </w:r>
            <w:r w:rsidRPr="00AF00CA">
              <w:rPr>
                <w:rFonts w:ascii="Abadi" w:hAnsi="Abadi" w:cs="Arial"/>
                <w:noProof/>
                <w:lang w:eastAsia="es-CO"/>
              </w:rPr>
              <w:drawing>
                <wp:anchor distT="0" distB="0" distL="114300" distR="114300" simplePos="0" relativeHeight="251697152" behindDoc="0" locked="0" layoutInCell="1" allowOverlap="1" wp14:anchorId="38EFE26B" wp14:editId="65CDF36B">
                  <wp:simplePos x="0" y="0"/>
                  <wp:positionH relativeFrom="column">
                    <wp:posOffset>273050</wp:posOffset>
                  </wp:positionH>
                  <wp:positionV relativeFrom="paragraph">
                    <wp:posOffset>-56515</wp:posOffset>
                  </wp:positionV>
                  <wp:extent cx="161290" cy="113030"/>
                  <wp:effectExtent l="0" t="0" r="0" b="1270"/>
                  <wp:wrapNone/>
                  <wp:docPr id="59" name="Gráfico 17" descr="Flecha abajo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64420" name="Gráfico 829064420" descr="Flecha abajo con relleno sólido"/>
                          <pic:cNvPicPr/>
                        </pic:nvPicPr>
                        <pic:blipFill>
                          <a:blip r:embed="rId10">
                            <a:extLst>
                              <a:ext uri="{96DAC541-7B7A-43D3-8B79-37D633B846F1}">
                                <asvg:svgBlip xmlns:asvg="http://schemas.microsoft.com/office/drawing/2016/SVG/main" r:embed="rId11"/>
                              </a:ext>
                            </a:extLst>
                          </a:blip>
                          <a:stretch>
                            <a:fillRect/>
                          </a:stretch>
                        </pic:blipFill>
                        <pic:spPr>
                          <a:xfrm>
                            <a:off x="0" y="0"/>
                            <a:ext cx="161290" cy="113030"/>
                          </a:xfrm>
                          <a:prstGeom prst="rect">
                            <a:avLst/>
                          </a:prstGeom>
                        </pic:spPr>
                      </pic:pic>
                    </a:graphicData>
                  </a:graphic>
                  <wp14:sizeRelH relativeFrom="margin">
                    <wp14:pctWidth>0</wp14:pctWidth>
                  </wp14:sizeRelH>
                  <wp14:sizeRelV relativeFrom="margin">
                    <wp14:pctHeight>0</wp14:pctHeight>
                  </wp14:sizeRelV>
                </wp:anchor>
              </w:drawing>
            </w:r>
            <w:r w:rsidRPr="00AF00CA">
              <w:rPr>
                <w:rFonts w:ascii="Abadi" w:hAnsi="Abadi"/>
                <w:b/>
                <w:bCs/>
                <w:noProof/>
                <w:lang w:eastAsia="es-CO"/>
              </w:rPr>
              <mc:AlternateContent>
                <mc:Choice Requires="wps">
                  <w:drawing>
                    <wp:anchor distT="0" distB="0" distL="114300" distR="114300" simplePos="0" relativeHeight="251688960" behindDoc="0" locked="0" layoutInCell="1" allowOverlap="1" wp14:anchorId="290033D4" wp14:editId="07D10B55">
                      <wp:simplePos x="0" y="0"/>
                      <wp:positionH relativeFrom="column">
                        <wp:posOffset>114300</wp:posOffset>
                      </wp:positionH>
                      <wp:positionV relativeFrom="paragraph">
                        <wp:posOffset>96520</wp:posOffset>
                      </wp:positionV>
                      <wp:extent cx="476250" cy="339090"/>
                      <wp:effectExtent l="19050" t="19050" r="19050" b="41910"/>
                      <wp:wrapNone/>
                      <wp:docPr id="51" name="Diagrama de flujo: decisión 6"/>
                      <wp:cNvGraphicFramePr/>
                      <a:graphic xmlns:a="http://schemas.openxmlformats.org/drawingml/2006/main">
                        <a:graphicData uri="http://schemas.microsoft.com/office/word/2010/wordprocessingShape">
                          <wps:wsp>
                            <wps:cNvSpPr/>
                            <wps:spPr>
                              <a:xfrm>
                                <a:off x="0" y="0"/>
                                <a:ext cx="476250" cy="339090"/>
                              </a:xfrm>
                              <a:prstGeom prst="flowChartDecision">
                                <a:avLst/>
                              </a:prstGeom>
                              <a:solidFill>
                                <a:sysClr val="window" lastClr="FFFFFF"/>
                              </a:solidFill>
                              <a:ln w="12700"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DBBA04" id="Diagrama de flujo: decisión 6" o:spid="_x0000_s1026" type="#_x0000_t110" style="position:absolute;margin-left:9pt;margin-top:7.6pt;width:37.5pt;height:26.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" fillcolor="window" strokecolor="#7f7f7f" strokeweight="1pt"/>
                  </w:pict>
                </mc:Fallback>
              </mc:AlternateContent>
            </w:r>
          </w:p>
        </w:tc>
        <w:tc>
          <w:tcPr>
            <w:tcW w:w="2155" w:type="pct"/>
            <w:vAlign w:val="center"/>
          </w:tcPr>
          <w:p w14:paraId="53FF99CF" w14:textId="77777777" w:rsidR="00D0341F" w:rsidRPr="00AF00CA" w:rsidRDefault="00D0341F" w:rsidP="0016428F">
            <w:pPr>
              <w:pStyle w:val="Prrafodelista"/>
              <w:numPr>
                <w:ilvl w:val="0"/>
                <w:numId w:val="2"/>
              </w:numPr>
              <w:jc w:val="both"/>
              <w:rPr>
                <w:rFonts w:ascii="Abadi" w:hAnsi="Abadi" w:cs="Arial"/>
              </w:rPr>
            </w:pPr>
            <w:r w:rsidRPr="00AF00CA">
              <w:rPr>
                <w:rFonts w:ascii="Abadi" w:hAnsi="Abadi" w:cs="Arial"/>
              </w:rPr>
              <w:t xml:space="preserve">¿El colaborador asignado es responsable de proyectar y consolidar la respuesta a la comunicación oficial? </w:t>
            </w:r>
          </w:p>
          <w:p w14:paraId="0FBC6B46" w14:textId="77777777" w:rsidR="00D0341F" w:rsidRPr="00AF00CA" w:rsidRDefault="00D0341F" w:rsidP="0016428F">
            <w:pPr>
              <w:pStyle w:val="Prrafodelista"/>
              <w:ind w:left="360"/>
              <w:jc w:val="both"/>
              <w:rPr>
                <w:rFonts w:ascii="Abadi" w:hAnsi="Abadi" w:cs="Arial"/>
              </w:rPr>
            </w:pPr>
            <w:r w:rsidRPr="00AF00CA">
              <w:rPr>
                <w:rFonts w:ascii="Abadi" w:hAnsi="Abadi" w:cs="Arial"/>
              </w:rPr>
              <w:t>Sí: Continuar con la actividad ID 10.</w:t>
            </w:r>
          </w:p>
          <w:p w14:paraId="4A6C246F" w14:textId="77777777" w:rsidR="00D0341F" w:rsidRPr="00AF00CA" w:rsidRDefault="00D0341F" w:rsidP="0016428F">
            <w:pPr>
              <w:pStyle w:val="Prrafodelista"/>
              <w:ind w:left="360"/>
              <w:jc w:val="both"/>
              <w:rPr>
                <w:rFonts w:ascii="Abadi" w:hAnsi="Abadi" w:cs="Arial"/>
              </w:rPr>
            </w:pPr>
            <w:r w:rsidRPr="00AF00CA">
              <w:rPr>
                <w:rFonts w:ascii="Abadi" w:hAnsi="Abadi" w:cs="Arial"/>
              </w:rPr>
              <w:t>No: Continuar con la actividad ID 9.</w:t>
            </w:r>
          </w:p>
        </w:tc>
        <w:tc>
          <w:tcPr>
            <w:tcW w:w="876" w:type="pct"/>
            <w:vAlign w:val="center"/>
          </w:tcPr>
          <w:p w14:paraId="31BEA585" w14:textId="77777777" w:rsidR="00D0341F" w:rsidRPr="00AF00CA" w:rsidRDefault="00D0341F" w:rsidP="0016428F">
            <w:pPr>
              <w:jc w:val="both"/>
              <w:rPr>
                <w:rFonts w:ascii="Abadi" w:hAnsi="Abadi" w:cs="Arial"/>
              </w:rPr>
            </w:pPr>
            <w:r w:rsidRPr="00AF00CA">
              <w:rPr>
                <w:rFonts w:ascii="Abadi" w:eastAsia="Arial" w:hAnsi="Abadi" w:cs="Arial"/>
              </w:rPr>
              <w:t>Colaborador de la dependencia (responsable respuesta)</w:t>
            </w:r>
          </w:p>
        </w:tc>
        <w:tc>
          <w:tcPr>
            <w:tcW w:w="189" w:type="pct"/>
            <w:vAlign w:val="center"/>
          </w:tcPr>
          <w:p w14:paraId="79E0A812" w14:textId="77777777" w:rsidR="00D0341F" w:rsidRPr="00AF00CA" w:rsidRDefault="00D0341F" w:rsidP="0016428F">
            <w:pPr>
              <w:ind w:left="-162" w:right="-98"/>
              <w:jc w:val="center"/>
              <w:rPr>
                <w:rFonts w:ascii="Abadi" w:hAnsi="Abadi" w:cs="Arial"/>
              </w:rPr>
            </w:pPr>
          </w:p>
        </w:tc>
        <w:tc>
          <w:tcPr>
            <w:tcW w:w="790" w:type="pct"/>
            <w:vAlign w:val="center"/>
          </w:tcPr>
          <w:p w14:paraId="3A9CA2B1" w14:textId="77777777" w:rsidR="00D0341F" w:rsidRPr="00AF00CA" w:rsidRDefault="00D0341F" w:rsidP="0016428F">
            <w:pPr>
              <w:jc w:val="both"/>
              <w:rPr>
                <w:rFonts w:ascii="Abadi" w:hAnsi="Abadi" w:cs="Arial"/>
              </w:rPr>
            </w:pPr>
            <w:r w:rsidRPr="00AF00CA">
              <w:rPr>
                <w:rFonts w:ascii="Abadi" w:hAnsi="Abadi" w:cs="Arial"/>
              </w:rPr>
              <w:t xml:space="preserve">No tiene </w:t>
            </w:r>
          </w:p>
        </w:tc>
        <w:tc>
          <w:tcPr>
            <w:tcW w:w="529" w:type="pct"/>
            <w:vAlign w:val="center"/>
          </w:tcPr>
          <w:p w14:paraId="261A265C" w14:textId="77777777" w:rsidR="00D0341F" w:rsidRPr="00AF00CA" w:rsidRDefault="00D0341F" w:rsidP="0016428F">
            <w:pPr>
              <w:jc w:val="both"/>
              <w:rPr>
                <w:rFonts w:ascii="Abadi" w:hAnsi="Abadi"/>
              </w:rPr>
            </w:pPr>
          </w:p>
        </w:tc>
      </w:tr>
      <w:tr w:rsidR="00AF00CA" w:rsidRPr="00AF00CA" w14:paraId="7F533AD1" w14:textId="77777777" w:rsidTr="0016428F">
        <w:tblPrEx>
          <w:tblCellMar>
            <w:left w:w="70" w:type="dxa"/>
            <w:right w:w="70" w:type="dxa"/>
          </w:tblCellMar>
        </w:tblPrEx>
        <w:trPr>
          <w:trHeight w:val="436"/>
        </w:trPr>
        <w:tc>
          <w:tcPr>
            <w:tcW w:w="461" w:type="pct"/>
            <w:vAlign w:val="center"/>
          </w:tcPr>
          <w:p w14:paraId="79979400" w14:textId="77777777" w:rsidR="00D0341F" w:rsidRPr="00AF00CA" w:rsidRDefault="00D0341F" w:rsidP="0016428F">
            <w:pPr>
              <w:jc w:val="center"/>
              <w:rPr>
                <w:rFonts w:ascii="Abadi" w:hAnsi="Abadi" w:cs="Arial"/>
                <w:noProof/>
              </w:rPr>
            </w:pPr>
            <w:r w:rsidRPr="00AF00CA">
              <w:rPr>
                <w:rFonts w:ascii="Abadi" w:hAnsi="Abadi" w:cs="Arial"/>
                <w:noProof/>
                <w:lang w:eastAsia="es-CO"/>
              </w:rPr>
              <mc:AlternateContent>
                <mc:Choice Requires="wps">
                  <w:drawing>
                    <wp:anchor distT="0" distB="0" distL="114300" distR="114300" simplePos="0" relativeHeight="251689984" behindDoc="0" locked="0" layoutInCell="1" allowOverlap="1" wp14:anchorId="79AC8202" wp14:editId="6A048787">
                      <wp:simplePos x="0" y="0"/>
                      <wp:positionH relativeFrom="margin">
                        <wp:posOffset>151130</wp:posOffset>
                      </wp:positionH>
                      <wp:positionV relativeFrom="margin">
                        <wp:posOffset>10160</wp:posOffset>
                      </wp:positionV>
                      <wp:extent cx="374650" cy="254000"/>
                      <wp:effectExtent l="0" t="0" r="25400" b="12700"/>
                      <wp:wrapNone/>
                      <wp:docPr id="52" name="Diagrama de flujo: proceso 2"/>
                      <wp:cNvGraphicFramePr/>
                      <a:graphic xmlns:a="http://schemas.openxmlformats.org/drawingml/2006/main">
                        <a:graphicData uri="http://schemas.microsoft.com/office/word/2010/wordprocessingShape">
                          <wps:wsp>
                            <wps:cNvSpPr/>
                            <wps:spPr>
                              <a:xfrm>
                                <a:off x="0" y="0"/>
                                <a:ext cx="374650" cy="254000"/>
                              </a:xfrm>
                              <a:prstGeom prst="flowChartProcess">
                                <a:avLst/>
                              </a:prstGeom>
                              <a:solidFill>
                                <a:sysClr val="window" lastClr="FFFFFF"/>
                              </a:solidFill>
                              <a:ln w="12700"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CC568C" id="Diagrama de flujo: proceso 2" o:spid="_x0000_s1026" type="#_x0000_t109" style="position:absolute;margin-left:11.9pt;margin-top:.8pt;width:29.5pt;height:20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" fillcolor="window" strokecolor="#7f7f7f" strokeweight="1pt">
                      <w10:wrap anchorx="margin" anchory="margin"/>
                    </v:shape>
                  </w:pict>
                </mc:Fallback>
              </mc:AlternateContent>
            </w:r>
          </w:p>
        </w:tc>
        <w:tc>
          <w:tcPr>
            <w:tcW w:w="2155" w:type="pct"/>
            <w:vAlign w:val="center"/>
          </w:tcPr>
          <w:p w14:paraId="4715C8C6" w14:textId="77777777" w:rsidR="00D0341F" w:rsidRPr="00AF00CA" w:rsidRDefault="00D0341F" w:rsidP="0016428F">
            <w:pPr>
              <w:pStyle w:val="Prrafodelista"/>
              <w:numPr>
                <w:ilvl w:val="0"/>
                <w:numId w:val="2"/>
              </w:numPr>
              <w:jc w:val="both"/>
              <w:rPr>
                <w:rFonts w:ascii="Abadi" w:hAnsi="Abadi" w:cs="Arial"/>
              </w:rPr>
            </w:pPr>
            <w:r w:rsidRPr="00AF00CA">
              <w:rPr>
                <w:rFonts w:ascii="Abadi" w:hAnsi="Abadi" w:cs="Arial"/>
              </w:rPr>
              <w:t>Reasignar la comunicación oficial, a través del aplicativo SIPA, al colaborador quien proyectará la respuesta.</w:t>
            </w:r>
          </w:p>
          <w:p w14:paraId="29C428AD" w14:textId="77777777" w:rsidR="00D0341F" w:rsidRPr="00AF00CA" w:rsidRDefault="00D0341F" w:rsidP="0016428F">
            <w:pPr>
              <w:pStyle w:val="Prrafodelista"/>
              <w:ind w:left="360"/>
              <w:jc w:val="both"/>
              <w:rPr>
                <w:rFonts w:ascii="Abadi" w:hAnsi="Abadi" w:cs="Arial"/>
              </w:rPr>
            </w:pPr>
            <w:r w:rsidRPr="00AF00CA">
              <w:rPr>
                <w:rFonts w:ascii="Abadi" w:hAnsi="Abadi" w:cs="Arial"/>
              </w:rPr>
              <w:t>Continuar con la actividad ID 8.</w:t>
            </w:r>
          </w:p>
        </w:tc>
        <w:tc>
          <w:tcPr>
            <w:tcW w:w="876" w:type="pct"/>
            <w:vAlign w:val="center"/>
          </w:tcPr>
          <w:p w14:paraId="65593908" w14:textId="77777777" w:rsidR="00D0341F" w:rsidRPr="00AF00CA" w:rsidRDefault="00D0341F" w:rsidP="0016428F">
            <w:pPr>
              <w:jc w:val="both"/>
              <w:rPr>
                <w:rFonts w:ascii="Abadi" w:hAnsi="Abadi" w:cs="Arial"/>
              </w:rPr>
            </w:pPr>
            <w:r w:rsidRPr="00AF00CA">
              <w:rPr>
                <w:rFonts w:ascii="Abadi" w:eastAsia="Arial" w:hAnsi="Abadi" w:cs="Arial"/>
              </w:rPr>
              <w:t>Colaborador de la dependencia (responsable respuesta)</w:t>
            </w:r>
          </w:p>
        </w:tc>
        <w:tc>
          <w:tcPr>
            <w:tcW w:w="189" w:type="pct"/>
            <w:vAlign w:val="center"/>
          </w:tcPr>
          <w:p w14:paraId="2AEDCCFC" w14:textId="77777777" w:rsidR="00D0341F" w:rsidRPr="00AF00CA" w:rsidRDefault="00D0341F" w:rsidP="0016428F">
            <w:pPr>
              <w:ind w:left="-162" w:right="-98"/>
              <w:jc w:val="center"/>
              <w:rPr>
                <w:rFonts w:ascii="Abadi" w:hAnsi="Abadi" w:cs="Arial"/>
              </w:rPr>
            </w:pPr>
          </w:p>
        </w:tc>
        <w:tc>
          <w:tcPr>
            <w:tcW w:w="790" w:type="pct"/>
            <w:vAlign w:val="center"/>
          </w:tcPr>
          <w:p w14:paraId="7FDDBAA8" w14:textId="77777777" w:rsidR="00D0341F" w:rsidRPr="00AF00CA" w:rsidRDefault="00D0341F" w:rsidP="0016428F">
            <w:pPr>
              <w:jc w:val="both"/>
              <w:rPr>
                <w:rFonts w:ascii="Abadi" w:hAnsi="Abadi" w:cs="Arial"/>
              </w:rPr>
            </w:pPr>
            <w:r w:rsidRPr="00AF00CA">
              <w:rPr>
                <w:rFonts w:ascii="Abadi" w:hAnsi="Abadi" w:cs="Arial"/>
              </w:rPr>
              <w:t>Aplicativo SIPA</w:t>
            </w:r>
          </w:p>
        </w:tc>
        <w:tc>
          <w:tcPr>
            <w:tcW w:w="529" w:type="pct"/>
            <w:vAlign w:val="center"/>
          </w:tcPr>
          <w:p w14:paraId="784EBA6F" w14:textId="77777777" w:rsidR="00D0341F" w:rsidRPr="00AF00CA" w:rsidRDefault="00D0341F" w:rsidP="0016428F">
            <w:pPr>
              <w:jc w:val="both"/>
              <w:rPr>
                <w:rFonts w:ascii="Abadi" w:hAnsi="Abadi"/>
              </w:rPr>
            </w:pPr>
          </w:p>
        </w:tc>
      </w:tr>
      <w:tr w:rsidR="00AF00CA" w:rsidRPr="00AF00CA" w14:paraId="2528A49F" w14:textId="77777777" w:rsidTr="0016428F">
        <w:tblPrEx>
          <w:tblCellMar>
            <w:left w:w="70" w:type="dxa"/>
            <w:right w:w="70" w:type="dxa"/>
          </w:tblCellMar>
        </w:tblPrEx>
        <w:trPr>
          <w:trHeight w:val="436"/>
        </w:trPr>
        <w:tc>
          <w:tcPr>
            <w:tcW w:w="461" w:type="pct"/>
            <w:vAlign w:val="center"/>
          </w:tcPr>
          <w:p w14:paraId="370465ED" w14:textId="77777777" w:rsidR="00D0341F" w:rsidRPr="00AF00CA" w:rsidRDefault="00D0341F" w:rsidP="0016428F">
            <w:pPr>
              <w:jc w:val="center"/>
              <w:rPr>
                <w:rFonts w:ascii="Abadi" w:hAnsi="Abadi" w:cs="Arial"/>
                <w:noProof/>
              </w:rPr>
            </w:pPr>
            <w:r w:rsidRPr="00AF00CA">
              <w:rPr>
                <w:rFonts w:ascii="Abadi" w:hAnsi="Abadi"/>
                <w:b/>
                <w:bCs/>
                <w:noProof/>
                <w:lang w:eastAsia="es-CO"/>
              </w:rPr>
              <mc:AlternateContent>
                <mc:Choice Requires="wps">
                  <w:drawing>
                    <wp:anchor distT="0" distB="0" distL="114300" distR="114300" simplePos="0" relativeHeight="251691008" behindDoc="0" locked="0" layoutInCell="1" allowOverlap="1" wp14:anchorId="4AD0292C" wp14:editId="2EC862BD">
                      <wp:simplePos x="0" y="0"/>
                      <wp:positionH relativeFrom="column">
                        <wp:posOffset>107950</wp:posOffset>
                      </wp:positionH>
                      <wp:positionV relativeFrom="paragraph">
                        <wp:posOffset>83185</wp:posOffset>
                      </wp:positionV>
                      <wp:extent cx="476250" cy="339090"/>
                      <wp:effectExtent l="19050" t="19050" r="19050" b="41910"/>
                      <wp:wrapNone/>
                      <wp:docPr id="53" name="Diagrama de flujo: decisión 6"/>
                      <wp:cNvGraphicFramePr/>
                      <a:graphic xmlns:a="http://schemas.openxmlformats.org/drawingml/2006/main">
                        <a:graphicData uri="http://schemas.microsoft.com/office/word/2010/wordprocessingShape">
                          <wps:wsp>
                            <wps:cNvSpPr/>
                            <wps:spPr>
                              <a:xfrm>
                                <a:off x="0" y="0"/>
                                <a:ext cx="476250" cy="339090"/>
                              </a:xfrm>
                              <a:prstGeom prst="flowChartDecision">
                                <a:avLst/>
                              </a:prstGeom>
                              <a:solidFill>
                                <a:sysClr val="window" lastClr="FFFFFF"/>
                              </a:solidFill>
                              <a:ln w="12700"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F055AE" id="Diagrama de flujo: decisión 6" o:spid="_x0000_s1026" type="#_x0000_t110" style="position:absolute;margin-left:8.5pt;margin-top:6.55pt;width:37.5pt;height:26.7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" fillcolor="window" strokecolor="#7f7f7f" strokeweight="1pt"/>
                  </w:pict>
                </mc:Fallback>
              </mc:AlternateContent>
            </w:r>
            <w:r w:rsidRPr="00AF00CA">
              <w:rPr>
                <w:rFonts w:ascii="Abadi" w:hAnsi="Abadi" w:cs="Arial"/>
                <w:noProof/>
                <w:lang w:eastAsia="es-CO"/>
              </w:rPr>
              <w:drawing>
                <wp:anchor distT="0" distB="0" distL="114300" distR="114300" simplePos="0" relativeHeight="251699200" behindDoc="0" locked="0" layoutInCell="1" allowOverlap="1" wp14:anchorId="5880B9C3" wp14:editId="5D634428">
                  <wp:simplePos x="0" y="0"/>
                  <wp:positionH relativeFrom="column">
                    <wp:posOffset>267970</wp:posOffset>
                  </wp:positionH>
                  <wp:positionV relativeFrom="paragraph">
                    <wp:posOffset>-28575</wp:posOffset>
                  </wp:positionV>
                  <wp:extent cx="161290" cy="113030"/>
                  <wp:effectExtent l="0" t="0" r="0" b="1270"/>
                  <wp:wrapNone/>
                  <wp:docPr id="61" name="Gráfico 17" descr="Flecha abajo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64420" name="Gráfico 829064420" descr="Flecha abajo con relleno sólido"/>
                          <pic:cNvPicPr/>
                        </pic:nvPicPr>
                        <pic:blipFill>
                          <a:blip r:embed="rId10">
                            <a:extLst>
                              <a:ext uri="{96DAC541-7B7A-43D3-8B79-37D633B846F1}">
                                <asvg:svgBlip xmlns:asvg="http://schemas.microsoft.com/office/drawing/2016/SVG/main" r:embed="rId11"/>
                              </a:ext>
                            </a:extLst>
                          </a:blip>
                          <a:stretch>
                            <a:fillRect/>
                          </a:stretch>
                        </pic:blipFill>
                        <pic:spPr>
                          <a:xfrm>
                            <a:off x="0" y="0"/>
                            <a:ext cx="161290" cy="113030"/>
                          </a:xfrm>
                          <a:prstGeom prst="rect">
                            <a:avLst/>
                          </a:prstGeom>
                        </pic:spPr>
                      </pic:pic>
                    </a:graphicData>
                  </a:graphic>
                  <wp14:sizeRelH relativeFrom="margin">
                    <wp14:pctWidth>0</wp14:pctWidth>
                  </wp14:sizeRelH>
                  <wp14:sizeRelV relativeFrom="margin">
                    <wp14:pctHeight>0</wp14:pctHeight>
                  </wp14:sizeRelV>
                </wp:anchor>
              </w:drawing>
            </w:r>
          </w:p>
        </w:tc>
        <w:tc>
          <w:tcPr>
            <w:tcW w:w="2155" w:type="pct"/>
            <w:vAlign w:val="center"/>
          </w:tcPr>
          <w:p w14:paraId="3EC714A2" w14:textId="77777777" w:rsidR="00D0341F" w:rsidRPr="00AF00CA" w:rsidRDefault="00D0341F" w:rsidP="0016428F">
            <w:pPr>
              <w:pStyle w:val="Prrafodelista"/>
              <w:numPr>
                <w:ilvl w:val="0"/>
                <w:numId w:val="2"/>
              </w:numPr>
              <w:jc w:val="both"/>
              <w:rPr>
                <w:rFonts w:ascii="Abadi" w:hAnsi="Abadi" w:cs="Arial"/>
              </w:rPr>
            </w:pPr>
            <w:r w:rsidRPr="00AF00CA">
              <w:rPr>
                <w:rFonts w:ascii="Abadi" w:hAnsi="Abadi" w:cs="Arial"/>
              </w:rPr>
              <w:t>¿La respuesta requiere el aporte de otras dependencias?</w:t>
            </w:r>
          </w:p>
          <w:p w14:paraId="766F5507" w14:textId="77777777" w:rsidR="00D0341F" w:rsidRPr="00AF00CA" w:rsidRDefault="00D0341F" w:rsidP="0016428F">
            <w:pPr>
              <w:pStyle w:val="Prrafodelista"/>
              <w:ind w:left="360"/>
              <w:jc w:val="both"/>
              <w:rPr>
                <w:rFonts w:ascii="Abadi" w:hAnsi="Abadi" w:cs="Arial"/>
              </w:rPr>
            </w:pPr>
            <w:r w:rsidRPr="00AF00CA">
              <w:rPr>
                <w:rFonts w:ascii="Abadi" w:hAnsi="Abadi" w:cs="Arial"/>
              </w:rPr>
              <w:t>Sí: Continuar con la actividad ID 11</w:t>
            </w:r>
          </w:p>
          <w:p w14:paraId="281DE701" w14:textId="77777777" w:rsidR="00D0341F" w:rsidRPr="00AF00CA" w:rsidRDefault="00D0341F" w:rsidP="0016428F">
            <w:pPr>
              <w:pStyle w:val="Prrafodelista"/>
              <w:ind w:left="360"/>
              <w:jc w:val="both"/>
              <w:rPr>
                <w:rFonts w:ascii="Abadi" w:hAnsi="Abadi" w:cs="Arial"/>
              </w:rPr>
            </w:pPr>
            <w:r w:rsidRPr="00AF00CA">
              <w:rPr>
                <w:rFonts w:ascii="Abadi" w:hAnsi="Abadi" w:cs="Arial"/>
              </w:rPr>
              <w:t>No: Continuar con la actividad ID 12</w:t>
            </w:r>
          </w:p>
        </w:tc>
        <w:tc>
          <w:tcPr>
            <w:tcW w:w="876" w:type="pct"/>
            <w:vAlign w:val="center"/>
          </w:tcPr>
          <w:p w14:paraId="1E33D5C6" w14:textId="77777777" w:rsidR="00D0341F" w:rsidRPr="00AF00CA" w:rsidRDefault="00D0341F" w:rsidP="0016428F">
            <w:pPr>
              <w:jc w:val="both"/>
              <w:rPr>
                <w:rFonts w:ascii="Abadi" w:hAnsi="Abadi" w:cs="Arial"/>
              </w:rPr>
            </w:pPr>
            <w:r w:rsidRPr="00AF00CA">
              <w:rPr>
                <w:rFonts w:ascii="Abadi" w:eastAsia="Arial" w:hAnsi="Abadi" w:cs="Arial"/>
              </w:rPr>
              <w:t>Colaborador de la dependencia (responsable respuesta)</w:t>
            </w:r>
          </w:p>
        </w:tc>
        <w:tc>
          <w:tcPr>
            <w:tcW w:w="189" w:type="pct"/>
            <w:vAlign w:val="center"/>
          </w:tcPr>
          <w:p w14:paraId="459CE08D" w14:textId="77777777" w:rsidR="00D0341F" w:rsidRPr="00AF00CA" w:rsidRDefault="00D0341F" w:rsidP="0016428F">
            <w:pPr>
              <w:ind w:left="-162" w:right="-98"/>
              <w:jc w:val="center"/>
              <w:rPr>
                <w:rFonts w:ascii="Abadi" w:hAnsi="Abadi" w:cs="Arial"/>
              </w:rPr>
            </w:pPr>
          </w:p>
        </w:tc>
        <w:tc>
          <w:tcPr>
            <w:tcW w:w="790" w:type="pct"/>
            <w:vAlign w:val="center"/>
          </w:tcPr>
          <w:p w14:paraId="2E5F4FF9" w14:textId="77777777" w:rsidR="00D0341F" w:rsidRPr="00AF00CA" w:rsidRDefault="00D0341F" w:rsidP="0016428F">
            <w:pPr>
              <w:jc w:val="both"/>
              <w:rPr>
                <w:rFonts w:ascii="Abadi" w:hAnsi="Abadi" w:cs="Arial"/>
              </w:rPr>
            </w:pPr>
            <w:r w:rsidRPr="00AF00CA">
              <w:rPr>
                <w:rFonts w:ascii="Abadi" w:hAnsi="Abadi" w:cs="Arial"/>
              </w:rPr>
              <w:t xml:space="preserve">No tiene </w:t>
            </w:r>
          </w:p>
        </w:tc>
        <w:tc>
          <w:tcPr>
            <w:tcW w:w="529" w:type="pct"/>
            <w:vAlign w:val="center"/>
          </w:tcPr>
          <w:p w14:paraId="198BD9A1" w14:textId="77777777" w:rsidR="00D0341F" w:rsidRPr="00AF00CA" w:rsidRDefault="00D0341F" w:rsidP="0016428F">
            <w:pPr>
              <w:jc w:val="both"/>
              <w:rPr>
                <w:rFonts w:ascii="Abadi" w:hAnsi="Abadi"/>
              </w:rPr>
            </w:pPr>
          </w:p>
        </w:tc>
      </w:tr>
      <w:tr w:rsidR="00AF00CA" w:rsidRPr="00AF00CA" w14:paraId="703C1F6C" w14:textId="77777777" w:rsidTr="0016428F">
        <w:tblPrEx>
          <w:tblCellMar>
            <w:left w:w="70" w:type="dxa"/>
            <w:right w:w="70" w:type="dxa"/>
          </w:tblCellMar>
        </w:tblPrEx>
        <w:trPr>
          <w:trHeight w:val="436"/>
        </w:trPr>
        <w:tc>
          <w:tcPr>
            <w:tcW w:w="461" w:type="pct"/>
            <w:vAlign w:val="center"/>
          </w:tcPr>
          <w:p w14:paraId="234024E8" w14:textId="77777777" w:rsidR="00D0341F" w:rsidRPr="00AF00CA" w:rsidRDefault="00D0341F" w:rsidP="0016428F">
            <w:pPr>
              <w:jc w:val="center"/>
              <w:rPr>
                <w:rFonts w:ascii="Abadi" w:hAnsi="Abadi" w:cs="Arial"/>
                <w:noProof/>
                <w:lang w:val="en-US"/>
              </w:rPr>
            </w:pPr>
            <w:r w:rsidRPr="00AF00CA">
              <w:rPr>
                <w:rFonts w:ascii="Abadi" w:hAnsi="Abadi" w:cs="Arial"/>
                <w:noProof/>
                <w:lang w:eastAsia="es-CO"/>
              </w:rPr>
              <w:drawing>
                <wp:anchor distT="0" distB="0" distL="114300" distR="114300" simplePos="0" relativeHeight="251701248" behindDoc="0" locked="0" layoutInCell="1" allowOverlap="1" wp14:anchorId="443A95F6" wp14:editId="1697D9A2">
                  <wp:simplePos x="0" y="0"/>
                  <wp:positionH relativeFrom="column">
                    <wp:posOffset>273050</wp:posOffset>
                  </wp:positionH>
                  <wp:positionV relativeFrom="paragraph">
                    <wp:posOffset>4445</wp:posOffset>
                  </wp:positionV>
                  <wp:extent cx="161290" cy="113030"/>
                  <wp:effectExtent l="0" t="0" r="0" b="1270"/>
                  <wp:wrapNone/>
                  <wp:docPr id="63" name="Gráfico 17" descr="Flecha abajo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64420" name="Gráfico 829064420" descr="Flecha abajo con relleno sólido"/>
                          <pic:cNvPicPr/>
                        </pic:nvPicPr>
                        <pic:blipFill>
                          <a:blip r:embed="rId10">
                            <a:extLst>
                              <a:ext uri="{96DAC541-7B7A-43D3-8B79-37D633B846F1}">
                                <asvg:svgBlip xmlns:asvg="http://schemas.microsoft.com/office/drawing/2016/SVG/main" r:embed="rId11"/>
                              </a:ext>
                            </a:extLst>
                          </a:blip>
                          <a:stretch>
                            <a:fillRect/>
                          </a:stretch>
                        </pic:blipFill>
                        <pic:spPr>
                          <a:xfrm>
                            <a:off x="0" y="0"/>
                            <a:ext cx="161290" cy="113030"/>
                          </a:xfrm>
                          <a:prstGeom prst="rect">
                            <a:avLst/>
                          </a:prstGeom>
                        </pic:spPr>
                      </pic:pic>
                    </a:graphicData>
                  </a:graphic>
                  <wp14:sizeRelH relativeFrom="margin">
                    <wp14:pctWidth>0</wp14:pctWidth>
                  </wp14:sizeRelH>
                  <wp14:sizeRelV relativeFrom="margin">
                    <wp14:pctHeight>0</wp14:pctHeight>
                  </wp14:sizeRelV>
                </wp:anchor>
              </w:drawing>
            </w:r>
            <w:r w:rsidRPr="00AF00CA">
              <w:rPr>
                <w:rFonts w:ascii="Abadi" w:hAnsi="Abadi" w:cs="Arial"/>
                <w:noProof/>
                <w:lang w:eastAsia="es-CO"/>
              </w:rPr>
              <mc:AlternateContent>
                <mc:Choice Requires="wps">
                  <w:drawing>
                    <wp:anchor distT="0" distB="0" distL="114300" distR="114300" simplePos="0" relativeHeight="251692032" behindDoc="0" locked="0" layoutInCell="1" allowOverlap="1" wp14:anchorId="5A84D878" wp14:editId="35714B69">
                      <wp:simplePos x="0" y="0"/>
                      <wp:positionH relativeFrom="margin">
                        <wp:posOffset>173355</wp:posOffset>
                      </wp:positionH>
                      <wp:positionV relativeFrom="margin">
                        <wp:posOffset>118745</wp:posOffset>
                      </wp:positionV>
                      <wp:extent cx="374650" cy="254000"/>
                      <wp:effectExtent l="0" t="0" r="25400" b="12700"/>
                      <wp:wrapNone/>
                      <wp:docPr id="54" name="Diagrama de flujo: proceso 2"/>
                      <wp:cNvGraphicFramePr/>
                      <a:graphic xmlns:a="http://schemas.openxmlformats.org/drawingml/2006/main">
                        <a:graphicData uri="http://schemas.microsoft.com/office/word/2010/wordprocessingShape">
                          <wps:wsp>
                            <wps:cNvSpPr/>
                            <wps:spPr>
                              <a:xfrm>
                                <a:off x="0" y="0"/>
                                <a:ext cx="374650" cy="254000"/>
                              </a:xfrm>
                              <a:prstGeom prst="flowChartProcess">
                                <a:avLst/>
                              </a:prstGeom>
                              <a:solidFill>
                                <a:sysClr val="window" lastClr="FFFFFF"/>
                              </a:solidFill>
                              <a:ln w="12700"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0A306B" id="Diagrama de flujo: proceso 2" o:spid="_x0000_s1026" type="#_x0000_t109" style="position:absolute;margin-left:13.65pt;margin-top:9.35pt;width:29.5pt;height:20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" fillcolor="window" strokecolor="#7f7f7f" strokeweight="1pt">
                      <w10:wrap anchorx="margin" anchory="margin"/>
                    </v:shape>
                  </w:pict>
                </mc:Fallback>
              </mc:AlternateContent>
            </w:r>
            <w:r w:rsidRPr="00AF00CA">
              <w:rPr>
                <w:rFonts w:ascii="Abadi" w:hAnsi="Abadi" w:cs="Arial"/>
                <w:noProof/>
                <w:lang w:eastAsia="es-CO"/>
              </w:rPr>
              <w:drawing>
                <wp:anchor distT="0" distB="0" distL="114300" distR="114300" simplePos="0" relativeHeight="251700224" behindDoc="0" locked="0" layoutInCell="1" allowOverlap="1" wp14:anchorId="5666D07D" wp14:editId="415920FA">
                  <wp:simplePos x="0" y="0"/>
                  <wp:positionH relativeFrom="column">
                    <wp:posOffset>273050</wp:posOffset>
                  </wp:positionH>
                  <wp:positionV relativeFrom="paragraph">
                    <wp:posOffset>433070</wp:posOffset>
                  </wp:positionV>
                  <wp:extent cx="161290" cy="113030"/>
                  <wp:effectExtent l="0" t="0" r="0" b="1270"/>
                  <wp:wrapNone/>
                  <wp:docPr id="62" name="Gráfico 17" descr="Flecha abajo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64420" name="Gráfico 829064420" descr="Flecha abajo con relleno sólido"/>
                          <pic:cNvPicPr/>
                        </pic:nvPicPr>
                        <pic:blipFill>
                          <a:blip r:embed="rId10">
                            <a:extLst>
                              <a:ext uri="{96DAC541-7B7A-43D3-8B79-37D633B846F1}">
                                <asvg:svgBlip xmlns:asvg="http://schemas.microsoft.com/office/drawing/2016/SVG/main" r:embed="rId11"/>
                              </a:ext>
                            </a:extLst>
                          </a:blip>
                          <a:stretch>
                            <a:fillRect/>
                          </a:stretch>
                        </pic:blipFill>
                        <pic:spPr>
                          <a:xfrm>
                            <a:off x="0" y="0"/>
                            <a:ext cx="161290" cy="113030"/>
                          </a:xfrm>
                          <a:prstGeom prst="rect">
                            <a:avLst/>
                          </a:prstGeom>
                        </pic:spPr>
                      </pic:pic>
                    </a:graphicData>
                  </a:graphic>
                  <wp14:sizeRelH relativeFrom="margin">
                    <wp14:pctWidth>0</wp14:pctWidth>
                  </wp14:sizeRelH>
                  <wp14:sizeRelV relativeFrom="margin">
                    <wp14:pctHeight>0</wp14:pctHeight>
                  </wp14:sizeRelV>
                </wp:anchor>
              </w:drawing>
            </w:r>
          </w:p>
        </w:tc>
        <w:tc>
          <w:tcPr>
            <w:tcW w:w="2155" w:type="pct"/>
            <w:vAlign w:val="center"/>
          </w:tcPr>
          <w:p w14:paraId="6ED49425" w14:textId="77777777" w:rsidR="00D0341F" w:rsidRPr="00AF00CA" w:rsidRDefault="00D0341F" w:rsidP="0016428F">
            <w:pPr>
              <w:pStyle w:val="Prrafodelista"/>
              <w:ind w:left="360"/>
              <w:jc w:val="both"/>
              <w:rPr>
                <w:rFonts w:ascii="Abadi" w:hAnsi="Abadi" w:cs="Arial"/>
              </w:rPr>
            </w:pPr>
            <w:r w:rsidRPr="00AF00CA">
              <w:rPr>
                <w:rFonts w:ascii="Abadi" w:hAnsi="Abadi" w:cs="Arial"/>
              </w:rPr>
              <w:t>Activar y diligenciar en el aplicativo SIPA (Sistema Integrado de Procesos Automáticos) la vinculación de la/s dependencia/s de apoyo.</w:t>
            </w:r>
          </w:p>
        </w:tc>
        <w:tc>
          <w:tcPr>
            <w:tcW w:w="876" w:type="pct"/>
            <w:vAlign w:val="center"/>
          </w:tcPr>
          <w:p w14:paraId="6C4454A9" w14:textId="77777777" w:rsidR="00D0341F" w:rsidRPr="00AF00CA" w:rsidRDefault="00D0341F" w:rsidP="0016428F">
            <w:pPr>
              <w:jc w:val="both"/>
              <w:rPr>
                <w:rFonts w:ascii="Abadi" w:hAnsi="Abadi" w:cs="Arial"/>
              </w:rPr>
            </w:pPr>
            <w:r w:rsidRPr="00AF00CA">
              <w:rPr>
                <w:rFonts w:ascii="Abadi" w:eastAsia="Arial" w:hAnsi="Abadi" w:cs="Arial"/>
              </w:rPr>
              <w:t>Colaborador de la dependencia (responsable respuesta)</w:t>
            </w:r>
          </w:p>
        </w:tc>
        <w:tc>
          <w:tcPr>
            <w:tcW w:w="189" w:type="pct"/>
            <w:vAlign w:val="center"/>
          </w:tcPr>
          <w:p w14:paraId="1470D61A" w14:textId="77777777" w:rsidR="00D0341F" w:rsidRPr="00AF00CA" w:rsidRDefault="00D0341F" w:rsidP="0016428F">
            <w:pPr>
              <w:ind w:left="-162" w:right="-98"/>
              <w:jc w:val="center"/>
              <w:rPr>
                <w:rFonts w:ascii="Abadi" w:hAnsi="Abadi" w:cs="Arial"/>
              </w:rPr>
            </w:pPr>
          </w:p>
        </w:tc>
        <w:tc>
          <w:tcPr>
            <w:tcW w:w="790" w:type="pct"/>
            <w:vAlign w:val="center"/>
          </w:tcPr>
          <w:p w14:paraId="47D25CEA" w14:textId="77777777" w:rsidR="00D0341F" w:rsidRPr="00AF00CA" w:rsidRDefault="00D0341F" w:rsidP="0016428F">
            <w:pPr>
              <w:jc w:val="both"/>
              <w:rPr>
                <w:rFonts w:ascii="Abadi" w:hAnsi="Abadi" w:cs="Arial"/>
              </w:rPr>
            </w:pPr>
            <w:r w:rsidRPr="00AF00CA">
              <w:rPr>
                <w:rFonts w:ascii="Abadi" w:hAnsi="Abadi" w:cs="Arial"/>
              </w:rPr>
              <w:t>Aplicativo SIPA</w:t>
            </w:r>
          </w:p>
        </w:tc>
        <w:tc>
          <w:tcPr>
            <w:tcW w:w="529" w:type="pct"/>
            <w:vAlign w:val="center"/>
          </w:tcPr>
          <w:p w14:paraId="6C43630F" w14:textId="77777777" w:rsidR="00D0341F" w:rsidRPr="00AF00CA" w:rsidRDefault="00D0341F" w:rsidP="0016428F">
            <w:pPr>
              <w:jc w:val="both"/>
              <w:rPr>
                <w:rFonts w:ascii="Abadi" w:hAnsi="Abadi"/>
              </w:rPr>
            </w:pPr>
          </w:p>
        </w:tc>
      </w:tr>
      <w:tr w:rsidR="00AF00CA" w:rsidRPr="00AF00CA" w14:paraId="38A82390" w14:textId="77777777" w:rsidTr="0016428F">
        <w:tblPrEx>
          <w:tblCellMar>
            <w:left w:w="70" w:type="dxa"/>
            <w:right w:w="70" w:type="dxa"/>
          </w:tblCellMar>
        </w:tblPrEx>
        <w:trPr>
          <w:trHeight w:val="436"/>
        </w:trPr>
        <w:tc>
          <w:tcPr>
            <w:tcW w:w="461" w:type="pct"/>
            <w:vAlign w:val="center"/>
          </w:tcPr>
          <w:p w14:paraId="4D8E5E81" w14:textId="77777777" w:rsidR="00D0341F" w:rsidRPr="00AF00CA" w:rsidRDefault="00D0341F" w:rsidP="0016428F">
            <w:pPr>
              <w:jc w:val="center"/>
              <w:rPr>
                <w:rFonts w:ascii="Abadi" w:hAnsi="Abadi" w:cs="Arial"/>
                <w:noProof/>
                <w:lang w:val="en-US"/>
              </w:rPr>
            </w:pPr>
            <w:r w:rsidRPr="00AF00CA">
              <w:rPr>
                <w:rFonts w:ascii="Abadi" w:hAnsi="Abadi"/>
                <w:b/>
                <w:bCs/>
                <w:noProof/>
                <w:lang w:eastAsia="es-CO"/>
              </w:rPr>
              <mc:AlternateContent>
                <mc:Choice Requires="wps">
                  <w:drawing>
                    <wp:anchor distT="0" distB="0" distL="114300" distR="114300" simplePos="0" relativeHeight="251693056" behindDoc="0" locked="0" layoutInCell="1" allowOverlap="1" wp14:anchorId="1353014C" wp14:editId="7265785A">
                      <wp:simplePos x="0" y="0"/>
                      <wp:positionH relativeFrom="column">
                        <wp:posOffset>107950</wp:posOffset>
                      </wp:positionH>
                      <wp:positionV relativeFrom="paragraph">
                        <wp:posOffset>61595</wp:posOffset>
                      </wp:positionV>
                      <wp:extent cx="476250" cy="339090"/>
                      <wp:effectExtent l="19050" t="19050" r="19050" b="41910"/>
                      <wp:wrapNone/>
                      <wp:docPr id="55" name="Diagrama de flujo: decisión 6"/>
                      <wp:cNvGraphicFramePr/>
                      <a:graphic xmlns:a="http://schemas.openxmlformats.org/drawingml/2006/main">
                        <a:graphicData uri="http://schemas.microsoft.com/office/word/2010/wordprocessingShape">
                          <wps:wsp>
                            <wps:cNvSpPr/>
                            <wps:spPr>
                              <a:xfrm>
                                <a:off x="0" y="0"/>
                                <a:ext cx="476250" cy="339090"/>
                              </a:xfrm>
                              <a:prstGeom prst="flowChartDecision">
                                <a:avLst/>
                              </a:prstGeom>
                              <a:solidFill>
                                <a:sysClr val="window" lastClr="FFFFFF"/>
                              </a:solidFill>
                              <a:ln w="12700"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9BC747" id="Diagrama de flujo: decisión 6" o:spid="_x0000_s1026" type="#_x0000_t110" style="position:absolute;margin-left:8.5pt;margin-top:4.85pt;width:37.5pt;height:26.7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" fillcolor="window" strokecolor="#7f7f7f" strokeweight="1pt"/>
                  </w:pict>
                </mc:Fallback>
              </mc:AlternateContent>
            </w:r>
          </w:p>
        </w:tc>
        <w:tc>
          <w:tcPr>
            <w:tcW w:w="2155" w:type="pct"/>
            <w:vAlign w:val="center"/>
          </w:tcPr>
          <w:p w14:paraId="69CC66D5" w14:textId="77777777" w:rsidR="00D0341F" w:rsidRPr="00AF00CA" w:rsidRDefault="00D0341F" w:rsidP="0016428F">
            <w:pPr>
              <w:pStyle w:val="Prrafodelista"/>
              <w:numPr>
                <w:ilvl w:val="0"/>
                <w:numId w:val="2"/>
              </w:numPr>
              <w:jc w:val="both"/>
              <w:rPr>
                <w:rFonts w:ascii="Abadi" w:hAnsi="Abadi" w:cs="Arial"/>
              </w:rPr>
            </w:pPr>
            <w:r w:rsidRPr="00AF00CA">
              <w:rPr>
                <w:rFonts w:ascii="Abadi" w:hAnsi="Abadi" w:cs="Arial"/>
              </w:rPr>
              <w:t xml:space="preserve"> ¿Para emitir la respuesta se requiere información o actuación de otras entidades o del mismo peticionario</w:t>
            </w:r>
          </w:p>
          <w:p w14:paraId="6191EFC4" w14:textId="77777777" w:rsidR="00D0341F" w:rsidRPr="00AF00CA" w:rsidRDefault="00D0341F" w:rsidP="0016428F">
            <w:pPr>
              <w:pStyle w:val="Prrafodelista"/>
              <w:ind w:left="360"/>
              <w:jc w:val="both"/>
              <w:rPr>
                <w:rFonts w:ascii="Abadi" w:hAnsi="Abadi" w:cs="Arial"/>
              </w:rPr>
            </w:pPr>
            <w:r w:rsidRPr="00AF00CA">
              <w:rPr>
                <w:rFonts w:ascii="Abadi" w:hAnsi="Abadi" w:cs="Arial"/>
              </w:rPr>
              <w:t>Sí: Continuar con la actividad ID 12</w:t>
            </w:r>
          </w:p>
          <w:p w14:paraId="36A80BBE" w14:textId="77777777" w:rsidR="00D0341F" w:rsidRPr="00AF00CA" w:rsidRDefault="00D0341F" w:rsidP="0016428F">
            <w:pPr>
              <w:pStyle w:val="Prrafodelista"/>
              <w:ind w:left="360"/>
              <w:jc w:val="both"/>
              <w:rPr>
                <w:rFonts w:ascii="Abadi" w:hAnsi="Abadi" w:cs="Arial"/>
              </w:rPr>
            </w:pPr>
            <w:r w:rsidRPr="00AF00CA">
              <w:rPr>
                <w:rFonts w:ascii="Abadi" w:hAnsi="Abadi" w:cs="Arial"/>
              </w:rPr>
              <w:t>No: Continuar con la actividad ID 13</w:t>
            </w:r>
          </w:p>
        </w:tc>
        <w:tc>
          <w:tcPr>
            <w:tcW w:w="876" w:type="pct"/>
            <w:vAlign w:val="center"/>
          </w:tcPr>
          <w:p w14:paraId="67D7542F" w14:textId="77777777" w:rsidR="00D0341F" w:rsidRPr="00AF00CA" w:rsidRDefault="00D0341F" w:rsidP="0016428F">
            <w:pPr>
              <w:jc w:val="both"/>
              <w:rPr>
                <w:rFonts w:ascii="Abadi" w:hAnsi="Abadi" w:cs="Arial"/>
              </w:rPr>
            </w:pPr>
            <w:r w:rsidRPr="00AF00CA">
              <w:rPr>
                <w:rFonts w:ascii="Abadi" w:eastAsia="Arial" w:hAnsi="Abadi" w:cs="Arial"/>
              </w:rPr>
              <w:t>Colaborador de la dependencia (responsable respuesta)</w:t>
            </w:r>
          </w:p>
        </w:tc>
        <w:tc>
          <w:tcPr>
            <w:tcW w:w="189" w:type="pct"/>
            <w:vAlign w:val="center"/>
          </w:tcPr>
          <w:p w14:paraId="4AC578F3" w14:textId="77777777" w:rsidR="00D0341F" w:rsidRPr="00AF00CA" w:rsidRDefault="00D0341F" w:rsidP="0016428F">
            <w:pPr>
              <w:ind w:left="-162" w:right="-98"/>
              <w:jc w:val="center"/>
              <w:rPr>
                <w:rFonts w:ascii="Abadi" w:hAnsi="Abadi" w:cs="Arial"/>
              </w:rPr>
            </w:pPr>
          </w:p>
        </w:tc>
        <w:tc>
          <w:tcPr>
            <w:tcW w:w="790" w:type="pct"/>
            <w:vAlign w:val="center"/>
          </w:tcPr>
          <w:p w14:paraId="14BDCF02" w14:textId="77777777" w:rsidR="00D0341F" w:rsidRPr="00AF00CA" w:rsidRDefault="00D0341F" w:rsidP="0016428F">
            <w:pPr>
              <w:jc w:val="both"/>
              <w:rPr>
                <w:rFonts w:ascii="Abadi" w:hAnsi="Abadi" w:cs="Arial"/>
              </w:rPr>
            </w:pPr>
            <w:r w:rsidRPr="00AF00CA">
              <w:rPr>
                <w:rFonts w:ascii="Abadi" w:hAnsi="Abadi" w:cs="Arial"/>
              </w:rPr>
              <w:t xml:space="preserve">No tiene </w:t>
            </w:r>
          </w:p>
        </w:tc>
        <w:tc>
          <w:tcPr>
            <w:tcW w:w="529" w:type="pct"/>
            <w:vAlign w:val="center"/>
          </w:tcPr>
          <w:p w14:paraId="50BB3334" w14:textId="77777777" w:rsidR="00D0341F" w:rsidRPr="00AF00CA" w:rsidRDefault="00D0341F" w:rsidP="0016428F">
            <w:pPr>
              <w:jc w:val="both"/>
              <w:rPr>
                <w:rFonts w:ascii="Abadi" w:hAnsi="Abadi"/>
              </w:rPr>
            </w:pPr>
          </w:p>
        </w:tc>
      </w:tr>
      <w:tr w:rsidR="00AF00CA" w:rsidRPr="00AF00CA" w14:paraId="6E293510" w14:textId="77777777" w:rsidTr="0016428F">
        <w:tblPrEx>
          <w:tblCellMar>
            <w:left w:w="70" w:type="dxa"/>
            <w:right w:w="70" w:type="dxa"/>
          </w:tblCellMar>
        </w:tblPrEx>
        <w:trPr>
          <w:trHeight w:val="436"/>
        </w:trPr>
        <w:tc>
          <w:tcPr>
            <w:tcW w:w="461" w:type="pct"/>
            <w:vAlign w:val="center"/>
          </w:tcPr>
          <w:p w14:paraId="256924B4" w14:textId="77777777" w:rsidR="00D0341F" w:rsidRPr="00AF00CA" w:rsidRDefault="00D0341F" w:rsidP="0016428F">
            <w:pPr>
              <w:jc w:val="center"/>
              <w:rPr>
                <w:rFonts w:ascii="Abadi" w:hAnsi="Abadi"/>
                <w:b/>
                <w:bCs/>
                <w:noProof/>
                <w:lang w:eastAsia="es-CO"/>
              </w:rPr>
            </w:pPr>
            <w:r w:rsidRPr="00AF00CA">
              <w:rPr>
                <w:rFonts w:ascii="Abadi" w:hAnsi="Abadi" w:cs="Arial"/>
                <w:noProof/>
                <w:lang w:eastAsia="es-CO"/>
              </w:rPr>
              <w:drawing>
                <wp:anchor distT="0" distB="0" distL="114300" distR="114300" simplePos="0" relativeHeight="251702272" behindDoc="0" locked="0" layoutInCell="1" allowOverlap="1" wp14:anchorId="39C71A4B" wp14:editId="264883FE">
                  <wp:simplePos x="0" y="0"/>
                  <wp:positionH relativeFrom="column">
                    <wp:posOffset>266700</wp:posOffset>
                  </wp:positionH>
                  <wp:positionV relativeFrom="paragraph">
                    <wp:posOffset>-283845</wp:posOffset>
                  </wp:positionV>
                  <wp:extent cx="161290" cy="113030"/>
                  <wp:effectExtent l="0" t="0" r="0" b="1270"/>
                  <wp:wrapNone/>
                  <wp:docPr id="2076428608" name="Gráfico 17" descr="Flecha abajo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64420" name="Gráfico 829064420" descr="Flecha abajo con relleno sólido"/>
                          <pic:cNvPicPr/>
                        </pic:nvPicPr>
                        <pic:blipFill>
                          <a:blip r:embed="rId10">
                            <a:extLst>
                              <a:ext uri="{96DAC541-7B7A-43D3-8B79-37D633B846F1}">
                                <asvg:svgBlip xmlns:asvg="http://schemas.microsoft.com/office/drawing/2016/SVG/main" r:embed="rId11"/>
                              </a:ext>
                            </a:extLst>
                          </a:blip>
                          <a:stretch>
                            <a:fillRect/>
                          </a:stretch>
                        </pic:blipFill>
                        <pic:spPr>
                          <a:xfrm>
                            <a:off x="0" y="0"/>
                            <a:ext cx="161290" cy="113030"/>
                          </a:xfrm>
                          <a:prstGeom prst="rect">
                            <a:avLst/>
                          </a:prstGeom>
                        </pic:spPr>
                      </pic:pic>
                    </a:graphicData>
                  </a:graphic>
                  <wp14:sizeRelH relativeFrom="margin">
                    <wp14:pctWidth>0</wp14:pctWidth>
                  </wp14:sizeRelH>
                  <wp14:sizeRelV relativeFrom="margin">
                    <wp14:pctHeight>0</wp14:pctHeight>
                  </wp14:sizeRelV>
                </wp:anchor>
              </w:drawing>
            </w:r>
            <w:r w:rsidRPr="00AF00CA">
              <w:rPr>
                <w:rFonts w:ascii="Abadi" w:hAnsi="Abadi" w:cs="Arial"/>
                <w:noProof/>
                <w:lang w:eastAsia="es-CO"/>
              </w:rPr>
              <mc:AlternateContent>
                <mc:Choice Requires="wps">
                  <w:drawing>
                    <wp:anchor distT="0" distB="0" distL="114300" distR="114300" simplePos="0" relativeHeight="251694080" behindDoc="0" locked="0" layoutInCell="1" allowOverlap="1" wp14:anchorId="46FC6B75" wp14:editId="5CB34C95">
                      <wp:simplePos x="0" y="0"/>
                      <wp:positionH relativeFrom="margin">
                        <wp:posOffset>205740</wp:posOffset>
                      </wp:positionH>
                      <wp:positionV relativeFrom="margin">
                        <wp:posOffset>144145</wp:posOffset>
                      </wp:positionV>
                      <wp:extent cx="374650" cy="254000"/>
                      <wp:effectExtent l="0" t="0" r="25400" b="12700"/>
                      <wp:wrapNone/>
                      <wp:docPr id="56" name="Diagrama de flujo: proceso 2"/>
                      <wp:cNvGraphicFramePr/>
                      <a:graphic xmlns:a="http://schemas.openxmlformats.org/drawingml/2006/main">
                        <a:graphicData uri="http://schemas.microsoft.com/office/word/2010/wordprocessingShape">
                          <wps:wsp>
                            <wps:cNvSpPr/>
                            <wps:spPr>
                              <a:xfrm>
                                <a:off x="0" y="0"/>
                                <a:ext cx="374650" cy="254000"/>
                              </a:xfrm>
                              <a:prstGeom prst="flowChartProcess">
                                <a:avLst/>
                              </a:prstGeom>
                              <a:solidFill>
                                <a:sysClr val="window" lastClr="FFFFFF"/>
                              </a:solidFill>
                              <a:ln w="12700"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9F509C" id="Diagrama de flujo: proceso 2" o:spid="_x0000_s1026" type="#_x0000_t109" style="position:absolute;margin-left:16.2pt;margin-top:11.35pt;width:29.5pt;height:20pt;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" fillcolor="window" strokecolor="#7f7f7f" strokeweight="1pt">
                      <w10:wrap anchorx="margin" anchory="margin"/>
                    </v:shape>
                  </w:pict>
                </mc:Fallback>
              </mc:AlternateContent>
            </w:r>
          </w:p>
        </w:tc>
        <w:tc>
          <w:tcPr>
            <w:tcW w:w="2155" w:type="pct"/>
            <w:vAlign w:val="center"/>
          </w:tcPr>
          <w:p w14:paraId="4DB1DB9E" w14:textId="77777777" w:rsidR="00D0341F" w:rsidRPr="00AF00CA" w:rsidRDefault="00D0341F" w:rsidP="0016428F">
            <w:pPr>
              <w:pStyle w:val="Prrafodelista"/>
              <w:numPr>
                <w:ilvl w:val="0"/>
                <w:numId w:val="2"/>
              </w:numPr>
              <w:jc w:val="both"/>
              <w:rPr>
                <w:rFonts w:ascii="Abadi" w:hAnsi="Abadi" w:cs="Arial"/>
              </w:rPr>
            </w:pPr>
            <w:r w:rsidRPr="00AF00CA">
              <w:rPr>
                <w:rFonts w:ascii="Abadi" w:hAnsi="Abadi" w:cs="Arial"/>
              </w:rPr>
              <w:t>Cargar en el SIPA la comunicación oficial mediante la cual se solicite información o aportes a otras entidades, o información o documentación adicional al peticionario, remitiéndola al jefe de la dependencia para su revisión y aprobación.</w:t>
            </w:r>
            <w:r w:rsidRPr="00AF00CA">
              <w:rPr>
                <w:rFonts w:ascii="Abadi" w:hAnsi="Abadi" w:cs="Arial"/>
                <w:noProof/>
                <w:lang w:eastAsia="es-CO"/>
              </w:rPr>
              <w:t xml:space="preserve"> </w:t>
            </w:r>
          </w:p>
          <w:p w14:paraId="3B430827" w14:textId="77777777" w:rsidR="00D0341F" w:rsidRPr="00AF00CA" w:rsidRDefault="00D0341F" w:rsidP="0016428F">
            <w:pPr>
              <w:pStyle w:val="Prrafodelista"/>
              <w:ind w:left="360"/>
              <w:jc w:val="both"/>
              <w:rPr>
                <w:rFonts w:ascii="Abadi" w:hAnsi="Abadi" w:cs="Arial"/>
              </w:rPr>
            </w:pPr>
            <w:r w:rsidRPr="00AF00CA">
              <w:rPr>
                <w:rFonts w:ascii="Abadi" w:hAnsi="Abadi" w:cs="Arial"/>
              </w:rPr>
              <w:t>Continuar con la actividad ID 15</w:t>
            </w:r>
          </w:p>
        </w:tc>
        <w:tc>
          <w:tcPr>
            <w:tcW w:w="876" w:type="pct"/>
            <w:vAlign w:val="center"/>
          </w:tcPr>
          <w:p w14:paraId="159C8C26" w14:textId="77777777" w:rsidR="00D0341F" w:rsidRPr="00AF00CA" w:rsidRDefault="00D0341F" w:rsidP="0016428F">
            <w:pPr>
              <w:jc w:val="both"/>
              <w:rPr>
                <w:rFonts w:ascii="Abadi" w:eastAsia="Arial" w:hAnsi="Abadi" w:cs="Arial"/>
              </w:rPr>
            </w:pPr>
            <w:r w:rsidRPr="00AF00CA">
              <w:rPr>
                <w:rFonts w:ascii="Abadi" w:eastAsia="Arial" w:hAnsi="Abadi" w:cs="Arial"/>
              </w:rPr>
              <w:t>Colaborador de la dependencia (responsable respuesta)</w:t>
            </w:r>
          </w:p>
        </w:tc>
        <w:tc>
          <w:tcPr>
            <w:tcW w:w="189" w:type="pct"/>
            <w:vAlign w:val="center"/>
          </w:tcPr>
          <w:p w14:paraId="31B94853" w14:textId="77777777" w:rsidR="00D0341F" w:rsidRPr="00AF00CA" w:rsidRDefault="00D0341F" w:rsidP="0016428F">
            <w:pPr>
              <w:ind w:left="-162" w:right="-98"/>
              <w:jc w:val="center"/>
              <w:rPr>
                <w:rFonts w:ascii="Abadi" w:hAnsi="Abadi" w:cs="Arial"/>
              </w:rPr>
            </w:pPr>
          </w:p>
        </w:tc>
        <w:tc>
          <w:tcPr>
            <w:tcW w:w="790" w:type="pct"/>
            <w:vAlign w:val="center"/>
          </w:tcPr>
          <w:p w14:paraId="2C186CAC" w14:textId="77777777" w:rsidR="00D0341F" w:rsidRPr="00AF00CA" w:rsidRDefault="00D0341F" w:rsidP="0016428F">
            <w:pPr>
              <w:jc w:val="both"/>
              <w:rPr>
                <w:rFonts w:ascii="Abadi" w:hAnsi="Abadi" w:cs="Arial"/>
              </w:rPr>
            </w:pPr>
            <w:r w:rsidRPr="00AF00CA">
              <w:rPr>
                <w:rFonts w:ascii="Abadi" w:hAnsi="Abadi" w:cs="Arial"/>
              </w:rPr>
              <w:t>Aplicativo SIPA</w:t>
            </w:r>
          </w:p>
        </w:tc>
        <w:tc>
          <w:tcPr>
            <w:tcW w:w="529" w:type="pct"/>
            <w:vAlign w:val="center"/>
          </w:tcPr>
          <w:p w14:paraId="400DD821" w14:textId="77777777" w:rsidR="00D0341F" w:rsidRPr="00AF00CA" w:rsidRDefault="00D0341F" w:rsidP="0016428F">
            <w:pPr>
              <w:jc w:val="both"/>
              <w:rPr>
                <w:rFonts w:ascii="Abadi" w:hAnsi="Abadi"/>
              </w:rPr>
            </w:pPr>
          </w:p>
        </w:tc>
      </w:tr>
      <w:tr w:rsidR="00AF00CA" w:rsidRPr="00AF00CA" w14:paraId="02975ADB" w14:textId="77777777" w:rsidTr="0016428F">
        <w:tblPrEx>
          <w:tblCellMar>
            <w:left w:w="70" w:type="dxa"/>
            <w:right w:w="70" w:type="dxa"/>
          </w:tblCellMar>
        </w:tblPrEx>
        <w:trPr>
          <w:trHeight w:val="436"/>
        </w:trPr>
        <w:tc>
          <w:tcPr>
            <w:tcW w:w="461" w:type="pct"/>
            <w:vAlign w:val="center"/>
          </w:tcPr>
          <w:p w14:paraId="3DE5A72A" w14:textId="77777777" w:rsidR="00D0341F" w:rsidRPr="00AF00CA" w:rsidRDefault="00D0341F" w:rsidP="0016428F">
            <w:pPr>
              <w:jc w:val="center"/>
              <w:rPr>
                <w:rFonts w:ascii="Abadi" w:hAnsi="Abadi" w:cs="Arial"/>
                <w:noProof/>
                <w:lang w:eastAsia="es-CO"/>
              </w:rPr>
            </w:pPr>
            <w:r w:rsidRPr="00AF00CA">
              <w:rPr>
                <w:rFonts w:ascii="Abadi" w:hAnsi="Abadi" w:cs="Arial"/>
                <w:noProof/>
                <w:lang w:eastAsia="es-CO"/>
              </w:rPr>
              <w:drawing>
                <wp:anchor distT="0" distB="0" distL="114300" distR="114300" simplePos="0" relativeHeight="251703296" behindDoc="0" locked="0" layoutInCell="1" allowOverlap="1" wp14:anchorId="658DCB3D" wp14:editId="0BBADE92">
                  <wp:simplePos x="0" y="0"/>
                  <wp:positionH relativeFrom="column">
                    <wp:posOffset>323850</wp:posOffset>
                  </wp:positionH>
                  <wp:positionV relativeFrom="paragraph">
                    <wp:posOffset>-123825</wp:posOffset>
                  </wp:positionV>
                  <wp:extent cx="161290" cy="113030"/>
                  <wp:effectExtent l="0" t="0" r="0" b="1270"/>
                  <wp:wrapNone/>
                  <wp:docPr id="2076428610" name="Gráfico 17" descr="Flecha abajo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64420" name="Gráfico 829064420" descr="Flecha abajo con relleno sólido"/>
                          <pic:cNvPicPr/>
                        </pic:nvPicPr>
                        <pic:blipFill>
                          <a:blip r:embed="rId10">
                            <a:extLst>
                              <a:ext uri="{96DAC541-7B7A-43D3-8B79-37D633B846F1}">
                                <asvg:svgBlip xmlns:asvg="http://schemas.microsoft.com/office/drawing/2016/SVG/main" r:embed="rId11"/>
                              </a:ext>
                            </a:extLst>
                          </a:blip>
                          <a:stretch>
                            <a:fillRect/>
                          </a:stretch>
                        </pic:blipFill>
                        <pic:spPr>
                          <a:xfrm>
                            <a:off x="0" y="0"/>
                            <a:ext cx="161290" cy="113030"/>
                          </a:xfrm>
                          <a:prstGeom prst="rect">
                            <a:avLst/>
                          </a:prstGeom>
                        </pic:spPr>
                      </pic:pic>
                    </a:graphicData>
                  </a:graphic>
                  <wp14:sizeRelH relativeFrom="margin">
                    <wp14:pctWidth>0</wp14:pctWidth>
                  </wp14:sizeRelH>
                  <wp14:sizeRelV relativeFrom="margin">
                    <wp14:pctHeight>0</wp14:pctHeight>
                  </wp14:sizeRelV>
                </wp:anchor>
              </w:drawing>
            </w:r>
            <w:r w:rsidRPr="00AF00CA">
              <w:rPr>
                <w:rFonts w:ascii="Abadi" w:hAnsi="Abadi" w:cs="Arial"/>
                <w:noProof/>
                <w:lang w:eastAsia="es-CO"/>
              </w:rPr>
              <mc:AlternateContent>
                <mc:Choice Requires="wps">
                  <w:drawing>
                    <wp:anchor distT="0" distB="0" distL="114300" distR="114300" simplePos="0" relativeHeight="251695104" behindDoc="0" locked="0" layoutInCell="1" allowOverlap="1" wp14:anchorId="1AF940BD" wp14:editId="673540E4">
                      <wp:simplePos x="0" y="0"/>
                      <wp:positionH relativeFrom="margin">
                        <wp:posOffset>205105</wp:posOffset>
                      </wp:positionH>
                      <wp:positionV relativeFrom="margin">
                        <wp:posOffset>16510</wp:posOffset>
                      </wp:positionV>
                      <wp:extent cx="374650" cy="254000"/>
                      <wp:effectExtent l="0" t="0" r="25400" b="12700"/>
                      <wp:wrapNone/>
                      <wp:docPr id="10" name="Diagrama de flujo: proceso 10"/>
                      <wp:cNvGraphicFramePr/>
                      <a:graphic xmlns:a="http://schemas.openxmlformats.org/drawingml/2006/main">
                        <a:graphicData uri="http://schemas.microsoft.com/office/word/2010/wordprocessingShape">
                          <wps:wsp>
                            <wps:cNvSpPr/>
                            <wps:spPr>
                              <a:xfrm>
                                <a:off x="0" y="0"/>
                                <a:ext cx="374650" cy="254000"/>
                              </a:xfrm>
                              <a:prstGeom prst="flowChartProcess">
                                <a:avLst/>
                              </a:prstGeom>
                              <a:solidFill>
                                <a:sysClr val="window" lastClr="FFFFFF"/>
                              </a:solidFill>
                              <a:ln w="12700"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FED1E4" id="Diagrama de flujo: proceso 10" o:spid="_x0000_s1026" type="#_x0000_t109" style="position:absolute;margin-left:16.15pt;margin-top:1.3pt;width:29.5pt;height:20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" fillcolor="window" strokecolor="#7f7f7f" strokeweight="1pt">
                      <w10:wrap anchorx="margin" anchory="margin"/>
                    </v:shape>
                  </w:pict>
                </mc:Fallback>
              </mc:AlternateContent>
            </w:r>
          </w:p>
        </w:tc>
        <w:tc>
          <w:tcPr>
            <w:tcW w:w="2155" w:type="pct"/>
            <w:vAlign w:val="center"/>
          </w:tcPr>
          <w:p w14:paraId="2E4AD5F1" w14:textId="77777777" w:rsidR="00D0341F" w:rsidRPr="00AF00CA" w:rsidRDefault="00D0341F" w:rsidP="0016428F">
            <w:pPr>
              <w:pStyle w:val="Prrafodelista"/>
              <w:numPr>
                <w:ilvl w:val="0"/>
                <w:numId w:val="2"/>
              </w:numPr>
              <w:jc w:val="both"/>
              <w:rPr>
                <w:rFonts w:ascii="Abadi" w:hAnsi="Abadi" w:cs="Arial"/>
              </w:rPr>
            </w:pPr>
            <w:r w:rsidRPr="00AF00CA">
              <w:rPr>
                <w:rFonts w:ascii="Abadi" w:hAnsi="Abadi" w:cs="Arial"/>
              </w:rPr>
              <w:t>Cargar en el SIPA la respuesta parcial o definitiva, remitiéndola al jefe de la dependencia para su revisión y aprobación.</w:t>
            </w:r>
          </w:p>
        </w:tc>
        <w:tc>
          <w:tcPr>
            <w:tcW w:w="876" w:type="pct"/>
            <w:vAlign w:val="center"/>
          </w:tcPr>
          <w:p w14:paraId="07FE56AC" w14:textId="77777777" w:rsidR="00D0341F" w:rsidRPr="00AF00CA" w:rsidRDefault="00D0341F" w:rsidP="0016428F">
            <w:pPr>
              <w:jc w:val="both"/>
              <w:rPr>
                <w:rFonts w:ascii="Abadi" w:eastAsia="Arial" w:hAnsi="Abadi" w:cs="Arial"/>
              </w:rPr>
            </w:pPr>
            <w:r w:rsidRPr="00AF00CA">
              <w:rPr>
                <w:rFonts w:ascii="Abadi" w:eastAsia="Arial" w:hAnsi="Abadi" w:cs="Arial"/>
              </w:rPr>
              <w:t>Colaborador de la dependencia (responsable respuesta)</w:t>
            </w:r>
          </w:p>
        </w:tc>
        <w:tc>
          <w:tcPr>
            <w:tcW w:w="189" w:type="pct"/>
            <w:vAlign w:val="center"/>
          </w:tcPr>
          <w:p w14:paraId="434FA8F9" w14:textId="77777777" w:rsidR="00D0341F" w:rsidRPr="00AF00CA" w:rsidRDefault="00D0341F" w:rsidP="0016428F">
            <w:pPr>
              <w:ind w:left="-162" w:right="-98"/>
              <w:jc w:val="center"/>
              <w:rPr>
                <w:rFonts w:ascii="Abadi" w:hAnsi="Abadi" w:cs="Arial"/>
              </w:rPr>
            </w:pPr>
          </w:p>
        </w:tc>
        <w:tc>
          <w:tcPr>
            <w:tcW w:w="790" w:type="pct"/>
            <w:vAlign w:val="center"/>
          </w:tcPr>
          <w:p w14:paraId="621243E7" w14:textId="77777777" w:rsidR="00D0341F" w:rsidRPr="00AF00CA" w:rsidRDefault="00D0341F" w:rsidP="0016428F">
            <w:pPr>
              <w:jc w:val="both"/>
              <w:rPr>
                <w:rFonts w:ascii="Abadi" w:hAnsi="Abadi" w:cs="Arial"/>
              </w:rPr>
            </w:pPr>
            <w:r w:rsidRPr="00AF00CA">
              <w:rPr>
                <w:rFonts w:ascii="Abadi" w:hAnsi="Abadi" w:cs="Arial"/>
              </w:rPr>
              <w:t>Aplicativo SIPA</w:t>
            </w:r>
          </w:p>
        </w:tc>
        <w:tc>
          <w:tcPr>
            <w:tcW w:w="529" w:type="pct"/>
            <w:vAlign w:val="center"/>
          </w:tcPr>
          <w:p w14:paraId="71C3E0E3" w14:textId="77777777" w:rsidR="00D0341F" w:rsidRPr="00AF00CA" w:rsidRDefault="00D0341F" w:rsidP="0016428F">
            <w:pPr>
              <w:jc w:val="both"/>
              <w:rPr>
                <w:rFonts w:ascii="Abadi" w:hAnsi="Abadi"/>
              </w:rPr>
            </w:pPr>
          </w:p>
        </w:tc>
      </w:tr>
      <w:tr w:rsidR="00AF00CA" w:rsidRPr="00AF00CA" w14:paraId="3181A1D7" w14:textId="77777777" w:rsidTr="0016428F">
        <w:tblPrEx>
          <w:tblCellMar>
            <w:left w:w="70" w:type="dxa"/>
            <w:right w:w="70" w:type="dxa"/>
          </w:tblCellMar>
        </w:tblPrEx>
        <w:trPr>
          <w:trHeight w:val="436"/>
        </w:trPr>
        <w:tc>
          <w:tcPr>
            <w:tcW w:w="461" w:type="pct"/>
            <w:vAlign w:val="center"/>
          </w:tcPr>
          <w:p w14:paraId="038536BD" w14:textId="5A86166A" w:rsidR="00D0341F" w:rsidRPr="00AF00CA" w:rsidRDefault="002168F8" w:rsidP="0016428F">
            <w:pPr>
              <w:jc w:val="center"/>
              <w:rPr>
                <w:rFonts w:ascii="Abadi" w:hAnsi="Abadi"/>
                <w:b/>
                <w:bCs/>
                <w:noProof/>
                <w:lang w:eastAsia="es-CO"/>
              </w:rPr>
            </w:pPr>
            <w:r w:rsidRPr="00AF00CA">
              <w:rPr>
                <w:rFonts w:ascii="Abadi" w:hAnsi="Abadi"/>
                <w:noProof/>
                <w:sz w:val="24"/>
                <w:szCs w:val="24"/>
                <w:lang w:val="es-ES"/>
              </w:rPr>
              <mc:AlternateContent>
                <mc:Choice Requires="wps">
                  <w:drawing>
                    <wp:anchor distT="0" distB="0" distL="114300" distR="114300" simplePos="0" relativeHeight="251714560" behindDoc="0" locked="0" layoutInCell="1" allowOverlap="1" wp14:anchorId="6516B506" wp14:editId="003935D4">
                      <wp:simplePos x="0" y="0"/>
                      <wp:positionH relativeFrom="column">
                        <wp:posOffset>241300</wp:posOffset>
                      </wp:positionH>
                      <wp:positionV relativeFrom="paragraph">
                        <wp:posOffset>17780</wp:posOffset>
                      </wp:positionV>
                      <wp:extent cx="285750" cy="209550"/>
                      <wp:effectExtent l="0" t="0" r="19050" b="38100"/>
                      <wp:wrapNone/>
                      <wp:docPr id="15" name="Shape 3"/>
                      <wp:cNvGraphicFramePr/>
                      <a:graphic xmlns:a="http://schemas.openxmlformats.org/drawingml/2006/main">
                        <a:graphicData uri="http://schemas.microsoft.com/office/word/2010/wordprocessingShape">
                          <wps:wsp>
                            <wps:cNvSpPr/>
                            <wps:spPr>
                              <a:xfrm>
                                <a:off x="0" y="0"/>
                                <a:ext cx="285750" cy="209550"/>
                              </a:xfrm>
                              <a:prstGeom prst="flowChartOffpageConnector">
                                <a:avLst/>
                              </a:prstGeom>
                              <a:solidFill>
                                <a:srgbClr val="C0C0C0"/>
                              </a:solidFill>
                              <a:ln w="9525" cap="flat" cmpd="sng">
                                <a:solidFill>
                                  <a:srgbClr val="000000"/>
                                </a:solidFill>
                                <a:prstDash val="solid"/>
                                <a:miter lim="800000"/>
                                <a:headEnd type="none" w="sm" len="sm"/>
                                <a:tailEnd type="none" w="sm" len="sm"/>
                              </a:ln>
                            </wps:spPr>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shape w14:anchorId="299CCEFD" id="Shape 3" o:spid="_x0000_s1026" type="#_x0000_t177" style="position:absolute;margin-left:19pt;margin-top:1.4pt;width:22.5pt;height:16.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" fillcolor="silver">
                      <v:stroke startarrowwidth="narrow" startarrowlength="short" endarrowwidth="narrow" endarrowlength="short"/>
                      <v:textbox inset="2.53958mm,2.53958mm,2.53958mm,2.53958mm"/>
                    </v:shape>
                  </w:pict>
                </mc:Fallback>
              </mc:AlternateContent>
            </w:r>
          </w:p>
        </w:tc>
        <w:tc>
          <w:tcPr>
            <w:tcW w:w="2155" w:type="pct"/>
            <w:vAlign w:val="center"/>
          </w:tcPr>
          <w:p w14:paraId="2891A676" w14:textId="67833AB4" w:rsidR="00D0341F" w:rsidRPr="00AF00CA" w:rsidRDefault="002168F8" w:rsidP="0016428F">
            <w:pPr>
              <w:ind w:left="360"/>
              <w:jc w:val="both"/>
              <w:rPr>
                <w:rFonts w:ascii="Abadi" w:hAnsi="Abadi" w:cs="Arial"/>
              </w:rPr>
            </w:pPr>
            <w:r w:rsidRPr="00AF00CA">
              <w:rPr>
                <w:rFonts w:ascii="Abadi" w:hAnsi="Abadi" w:cs="Arial"/>
                <w:sz w:val="24"/>
                <w:szCs w:val="24"/>
                <w:lang w:val="es-ES"/>
              </w:rPr>
              <w:t>Continúa en la siguiente página.</w:t>
            </w:r>
          </w:p>
        </w:tc>
        <w:tc>
          <w:tcPr>
            <w:tcW w:w="876" w:type="pct"/>
            <w:vAlign w:val="center"/>
          </w:tcPr>
          <w:p w14:paraId="76ABD75E" w14:textId="77777777" w:rsidR="00D0341F" w:rsidRPr="00AF00CA" w:rsidRDefault="00D0341F" w:rsidP="0016428F">
            <w:pPr>
              <w:jc w:val="both"/>
              <w:rPr>
                <w:rFonts w:ascii="Abadi" w:eastAsia="Arial" w:hAnsi="Abadi" w:cs="Arial"/>
              </w:rPr>
            </w:pPr>
          </w:p>
        </w:tc>
        <w:tc>
          <w:tcPr>
            <w:tcW w:w="189" w:type="pct"/>
            <w:vAlign w:val="center"/>
          </w:tcPr>
          <w:p w14:paraId="3972324A" w14:textId="77777777" w:rsidR="00D0341F" w:rsidRPr="00AF00CA" w:rsidRDefault="00D0341F" w:rsidP="0016428F">
            <w:pPr>
              <w:ind w:left="-162" w:right="-98"/>
              <w:jc w:val="center"/>
              <w:rPr>
                <w:rFonts w:ascii="Abadi" w:hAnsi="Abadi" w:cs="Arial"/>
              </w:rPr>
            </w:pPr>
          </w:p>
        </w:tc>
        <w:tc>
          <w:tcPr>
            <w:tcW w:w="790" w:type="pct"/>
            <w:vAlign w:val="center"/>
          </w:tcPr>
          <w:p w14:paraId="6D0009C9" w14:textId="77777777" w:rsidR="00D0341F" w:rsidRPr="00AF00CA" w:rsidRDefault="00D0341F" w:rsidP="0016428F">
            <w:pPr>
              <w:jc w:val="both"/>
              <w:rPr>
                <w:rFonts w:ascii="Abadi" w:hAnsi="Abadi" w:cs="Arial"/>
              </w:rPr>
            </w:pPr>
          </w:p>
        </w:tc>
        <w:tc>
          <w:tcPr>
            <w:tcW w:w="529" w:type="pct"/>
            <w:vAlign w:val="center"/>
          </w:tcPr>
          <w:p w14:paraId="35845A1C" w14:textId="77777777" w:rsidR="00D0341F" w:rsidRPr="00AF00CA" w:rsidRDefault="00D0341F" w:rsidP="0016428F">
            <w:pPr>
              <w:jc w:val="both"/>
              <w:rPr>
                <w:rFonts w:ascii="Abadi" w:hAnsi="Abadi"/>
              </w:rPr>
            </w:pPr>
          </w:p>
        </w:tc>
      </w:tr>
      <w:tr w:rsidR="00AF00CA" w:rsidRPr="00AF00CA" w14:paraId="0FD69164" w14:textId="77777777" w:rsidTr="0016428F">
        <w:tblPrEx>
          <w:tblCellMar>
            <w:left w:w="70" w:type="dxa"/>
            <w:right w:w="70" w:type="dxa"/>
          </w:tblCellMar>
        </w:tblPrEx>
        <w:trPr>
          <w:trHeight w:val="436"/>
        </w:trPr>
        <w:tc>
          <w:tcPr>
            <w:tcW w:w="461" w:type="pct"/>
            <w:vAlign w:val="center"/>
          </w:tcPr>
          <w:p w14:paraId="552A7B63" w14:textId="77777777" w:rsidR="00D0341F" w:rsidRPr="00AF00CA" w:rsidRDefault="00D0341F" w:rsidP="0016428F">
            <w:pPr>
              <w:jc w:val="center"/>
              <w:rPr>
                <w:rFonts w:ascii="Abadi" w:hAnsi="Abadi" w:cs="Arial"/>
                <w:noProof/>
                <w:lang w:eastAsia="es-CO"/>
              </w:rPr>
            </w:pPr>
            <w:r w:rsidRPr="00AF00CA">
              <w:rPr>
                <w:rFonts w:ascii="Abadi" w:hAnsi="Abadi" w:cs="Arial"/>
                <w:noProof/>
                <w:lang w:eastAsia="es-CO"/>
              </w:rPr>
              <w:lastRenderedPageBreak/>
              <w:drawing>
                <wp:anchor distT="0" distB="0" distL="114300" distR="114300" simplePos="0" relativeHeight="251705344" behindDoc="0" locked="0" layoutInCell="1" allowOverlap="1" wp14:anchorId="01074772" wp14:editId="0F4C8103">
                  <wp:simplePos x="0" y="0"/>
                  <wp:positionH relativeFrom="column">
                    <wp:posOffset>260985</wp:posOffset>
                  </wp:positionH>
                  <wp:positionV relativeFrom="paragraph">
                    <wp:posOffset>-128270</wp:posOffset>
                  </wp:positionV>
                  <wp:extent cx="161290" cy="113030"/>
                  <wp:effectExtent l="0" t="0" r="0" b="1270"/>
                  <wp:wrapNone/>
                  <wp:docPr id="2076428629" name="Gráfico 17" descr="Flecha abajo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64420" name="Gráfico 829064420" descr="Flecha abajo con relleno sólido"/>
                          <pic:cNvPicPr/>
                        </pic:nvPicPr>
                        <pic:blipFill>
                          <a:blip r:embed="rId10">
                            <a:extLst>
                              <a:ext uri="{96DAC541-7B7A-43D3-8B79-37D633B846F1}">
                                <asvg:svgBlip xmlns:asvg="http://schemas.microsoft.com/office/drawing/2016/SVG/main" r:embed="rId11"/>
                              </a:ext>
                            </a:extLst>
                          </a:blip>
                          <a:stretch>
                            <a:fillRect/>
                          </a:stretch>
                        </pic:blipFill>
                        <pic:spPr>
                          <a:xfrm>
                            <a:off x="0" y="0"/>
                            <a:ext cx="161290" cy="113030"/>
                          </a:xfrm>
                          <a:prstGeom prst="rect">
                            <a:avLst/>
                          </a:prstGeom>
                        </pic:spPr>
                      </pic:pic>
                    </a:graphicData>
                  </a:graphic>
                  <wp14:sizeRelH relativeFrom="margin">
                    <wp14:pctWidth>0</wp14:pctWidth>
                  </wp14:sizeRelH>
                  <wp14:sizeRelV relativeFrom="margin">
                    <wp14:pctHeight>0</wp14:pctHeight>
                  </wp14:sizeRelV>
                </wp:anchor>
              </w:drawing>
            </w:r>
            <w:r w:rsidRPr="00AF00CA">
              <w:rPr>
                <w:rFonts w:ascii="Abadi" w:hAnsi="Abadi"/>
                <w:b/>
                <w:bCs/>
                <w:noProof/>
                <w:lang w:eastAsia="es-CO"/>
              </w:rPr>
              <mc:AlternateContent>
                <mc:Choice Requires="wps">
                  <w:drawing>
                    <wp:anchor distT="0" distB="0" distL="114300" distR="114300" simplePos="0" relativeHeight="251704320" behindDoc="0" locked="0" layoutInCell="1" allowOverlap="1" wp14:anchorId="04FE0418" wp14:editId="1FEFCDF2">
                      <wp:simplePos x="0" y="0"/>
                      <wp:positionH relativeFrom="column">
                        <wp:posOffset>114300</wp:posOffset>
                      </wp:positionH>
                      <wp:positionV relativeFrom="paragraph">
                        <wp:posOffset>-17780</wp:posOffset>
                      </wp:positionV>
                      <wp:extent cx="476250" cy="339090"/>
                      <wp:effectExtent l="19050" t="19050" r="19050" b="41910"/>
                      <wp:wrapNone/>
                      <wp:docPr id="2076428612" name="Diagrama de flujo: decisión 2076428612"/>
                      <wp:cNvGraphicFramePr/>
                      <a:graphic xmlns:a="http://schemas.openxmlformats.org/drawingml/2006/main">
                        <a:graphicData uri="http://schemas.microsoft.com/office/word/2010/wordprocessingShape">
                          <wps:wsp>
                            <wps:cNvSpPr/>
                            <wps:spPr>
                              <a:xfrm>
                                <a:off x="0" y="0"/>
                                <a:ext cx="476250" cy="339090"/>
                              </a:xfrm>
                              <a:prstGeom prst="flowChartDecision">
                                <a:avLst/>
                              </a:prstGeom>
                              <a:solidFill>
                                <a:sysClr val="window" lastClr="FFFFFF"/>
                              </a:solidFill>
                              <a:ln w="12700"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55D183" id="Diagrama de flujo: decisión 2076428612" o:spid="_x0000_s1026" type="#_x0000_t110" style="position:absolute;margin-left:9pt;margin-top:-1.4pt;width:37.5pt;height:26.7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" fillcolor="window" strokecolor="#7f7f7f" strokeweight="1pt"/>
                  </w:pict>
                </mc:Fallback>
              </mc:AlternateContent>
            </w:r>
          </w:p>
        </w:tc>
        <w:tc>
          <w:tcPr>
            <w:tcW w:w="2155" w:type="pct"/>
            <w:vAlign w:val="center"/>
          </w:tcPr>
          <w:p w14:paraId="59CC6D57" w14:textId="77777777" w:rsidR="00D0341F" w:rsidRPr="00AF00CA" w:rsidRDefault="00D0341F" w:rsidP="0016428F">
            <w:pPr>
              <w:pStyle w:val="Prrafodelista"/>
              <w:numPr>
                <w:ilvl w:val="0"/>
                <w:numId w:val="2"/>
              </w:numPr>
              <w:jc w:val="both"/>
              <w:rPr>
                <w:rFonts w:ascii="Abadi" w:hAnsi="Abadi" w:cs="Arial"/>
              </w:rPr>
            </w:pPr>
            <w:r w:rsidRPr="00AF00CA">
              <w:rPr>
                <w:rFonts w:ascii="Abadi" w:hAnsi="Abadi" w:cs="Arial"/>
              </w:rPr>
              <w:t>¿La comunicación proyectada, sus anexos y la documentación asociada, están correctos?</w:t>
            </w:r>
          </w:p>
          <w:p w14:paraId="128B7D6C" w14:textId="77777777" w:rsidR="00D0341F" w:rsidRPr="00AF00CA" w:rsidRDefault="00D0341F" w:rsidP="0016428F">
            <w:pPr>
              <w:pStyle w:val="Prrafodelista"/>
              <w:ind w:left="360"/>
              <w:jc w:val="both"/>
              <w:rPr>
                <w:rFonts w:ascii="Abadi" w:hAnsi="Abadi" w:cs="Arial"/>
              </w:rPr>
            </w:pPr>
            <w:r w:rsidRPr="00AF00CA">
              <w:rPr>
                <w:rFonts w:ascii="Abadi" w:hAnsi="Abadi" w:cs="Arial"/>
              </w:rPr>
              <w:t>Sí: Continuar con la actividad ID 15</w:t>
            </w:r>
          </w:p>
          <w:p w14:paraId="0C575168" w14:textId="77777777" w:rsidR="00D0341F" w:rsidRPr="00AF00CA" w:rsidRDefault="00D0341F" w:rsidP="0016428F">
            <w:pPr>
              <w:pStyle w:val="Prrafodelista"/>
              <w:ind w:left="360"/>
              <w:jc w:val="both"/>
              <w:rPr>
                <w:rFonts w:ascii="Abadi" w:hAnsi="Abadi" w:cs="Arial"/>
              </w:rPr>
            </w:pPr>
            <w:r w:rsidRPr="00AF00CA">
              <w:rPr>
                <w:rFonts w:ascii="Abadi" w:hAnsi="Abadi" w:cs="Arial"/>
              </w:rPr>
              <w:t xml:space="preserve">No: Continuar con la actividad ID 17 </w:t>
            </w:r>
          </w:p>
        </w:tc>
        <w:tc>
          <w:tcPr>
            <w:tcW w:w="876" w:type="pct"/>
            <w:vAlign w:val="center"/>
          </w:tcPr>
          <w:p w14:paraId="0CDACCF7" w14:textId="77777777" w:rsidR="00D0341F" w:rsidRPr="00AF00CA" w:rsidRDefault="00D0341F" w:rsidP="0016428F">
            <w:pPr>
              <w:jc w:val="both"/>
              <w:rPr>
                <w:rFonts w:ascii="Abadi" w:eastAsia="Arial" w:hAnsi="Abadi" w:cs="Arial"/>
              </w:rPr>
            </w:pPr>
            <w:r w:rsidRPr="00AF00CA">
              <w:rPr>
                <w:rFonts w:ascii="Abadi" w:eastAsia="Arial" w:hAnsi="Abadi" w:cs="Arial"/>
              </w:rPr>
              <w:t>Jefe de la dependencia.</w:t>
            </w:r>
          </w:p>
        </w:tc>
        <w:tc>
          <w:tcPr>
            <w:tcW w:w="189" w:type="pct"/>
            <w:vAlign w:val="center"/>
          </w:tcPr>
          <w:p w14:paraId="40F5CC77" w14:textId="77777777" w:rsidR="00D0341F" w:rsidRPr="00AF00CA" w:rsidRDefault="00D0341F" w:rsidP="0016428F">
            <w:pPr>
              <w:ind w:left="-162" w:right="-98"/>
              <w:jc w:val="center"/>
              <w:rPr>
                <w:rFonts w:ascii="Abadi" w:hAnsi="Abadi" w:cs="Arial"/>
              </w:rPr>
            </w:pPr>
          </w:p>
        </w:tc>
        <w:tc>
          <w:tcPr>
            <w:tcW w:w="790" w:type="pct"/>
            <w:vAlign w:val="center"/>
          </w:tcPr>
          <w:p w14:paraId="30B1B591" w14:textId="77777777" w:rsidR="00D0341F" w:rsidRPr="00AF00CA" w:rsidRDefault="00D0341F" w:rsidP="0016428F">
            <w:pPr>
              <w:jc w:val="both"/>
              <w:rPr>
                <w:rFonts w:ascii="Abadi" w:hAnsi="Abadi" w:cs="Arial"/>
              </w:rPr>
            </w:pPr>
            <w:r w:rsidRPr="00AF00CA">
              <w:rPr>
                <w:rFonts w:ascii="Abadi" w:hAnsi="Abadi" w:cs="Arial"/>
              </w:rPr>
              <w:t>Aplicativo SIPA</w:t>
            </w:r>
          </w:p>
        </w:tc>
        <w:tc>
          <w:tcPr>
            <w:tcW w:w="529" w:type="pct"/>
            <w:vAlign w:val="center"/>
          </w:tcPr>
          <w:p w14:paraId="2C8F4854" w14:textId="77777777" w:rsidR="00D0341F" w:rsidRPr="00AF00CA" w:rsidRDefault="00D0341F" w:rsidP="0016428F">
            <w:pPr>
              <w:jc w:val="both"/>
              <w:rPr>
                <w:rFonts w:ascii="Abadi" w:hAnsi="Abadi"/>
              </w:rPr>
            </w:pPr>
          </w:p>
        </w:tc>
      </w:tr>
      <w:tr w:rsidR="00AF00CA" w:rsidRPr="00AF00CA" w14:paraId="37E9C3F4" w14:textId="77777777" w:rsidTr="0016428F">
        <w:tblPrEx>
          <w:tblCellMar>
            <w:left w:w="70" w:type="dxa"/>
            <w:right w:w="70" w:type="dxa"/>
          </w:tblCellMar>
        </w:tblPrEx>
        <w:trPr>
          <w:trHeight w:val="436"/>
        </w:trPr>
        <w:tc>
          <w:tcPr>
            <w:tcW w:w="461" w:type="pct"/>
            <w:vAlign w:val="center"/>
          </w:tcPr>
          <w:p w14:paraId="359458C2" w14:textId="77777777" w:rsidR="00D0341F" w:rsidRPr="00AF00CA" w:rsidRDefault="00D0341F" w:rsidP="0016428F">
            <w:pPr>
              <w:jc w:val="center"/>
              <w:rPr>
                <w:rFonts w:ascii="Abadi" w:hAnsi="Abadi" w:cs="Arial"/>
                <w:noProof/>
                <w:lang w:eastAsia="es-CO"/>
              </w:rPr>
            </w:pPr>
            <w:r w:rsidRPr="00AF00CA">
              <w:rPr>
                <w:rFonts w:ascii="Abadi" w:hAnsi="Abadi" w:cs="Arial"/>
                <w:noProof/>
                <w:lang w:eastAsia="es-CO"/>
              </w:rPr>
              <mc:AlternateContent>
                <mc:Choice Requires="wps">
                  <w:drawing>
                    <wp:anchor distT="0" distB="0" distL="114300" distR="114300" simplePos="0" relativeHeight="251706368" behindDoc="0" locked="0" layoutInCell="1" allowOverlap="1" wp14:anchorId="4DBC881B" wp14:editId="54BE4511">
                      <wp:simplePos x="0" y="0"/>
                      <wp:positionH relativeFrom="margin">
                        <wp:posOffset>128905</wp:posOffset>
                      </wp:positionH>
                      <wp:positionV relativeFrom="margin">
                        <wp:posOffset>20320</wp:posOffset>
                      </wp:positionV>
                      <wp:extent cx="374650" cy="254000"/>
                      <wp:effectExtent l="0" t="0" r="25400" b="12700"/>
                      <wp:wrapNone/>
                      <wp:docPr id="2076428614" name="Diagrama de flujo: proceso 2"/>
                      <wp:cNvGraphicFramePr/>
                      <a:graphic xmlns:a="http://schemas.openxmlformats.org/drawingml/2006/main">
                        <a:graphicData uri="http://schemas.microsoft.com/office/word/2010/wordprocessingShape">
                          <wps:wsp>
                            <wps:cNvSpPr/>
                            <wps:spPr>
                              <a:xfrm>
                                <a:off x="0" y="0"/>
                                <a:ext cx="374650" cy="254000"/>
                              </a:xfrm>
                              <a:prstGeom prst="flowChartProcess">
                                <a:avLst/>
                              </a:prstGeom>
                              <a:solidFill>
                                <a:sysClr val="window" lastClr="FFFFFF"/>
                              </a:solidFill>
                              <a:ln w="12700"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BBFD5B" id="Diagrama de flujo: proceso 2" o:spid="_x0000_s1026" type="#_x0000_t109" style="position:absolute;margin-left:10.15pt;margin-top:1.6pt;width:29.5pt;height:20pt;z-index:2517063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" fillcolor="window" strokecolor="#7f7f7f" strokeweight="1pt">
                      <w10:wrap anchorx="margin" anchory="margin"/>
                    </v:shape>
                  </w:pict>
                </mc:Fallback>
              </mc:AlternateContent>
            </w:r>
            <w:r w:rsidRPr="00AF00CA">
              <w:rPr>
                <w:rFonts w:ascii="Abadi" w:hAnsi="Abadi" w:cs="Arial"/>
                <w:noProof/>
                <w:lang w:eastAsia="es-CO"/>
              </w:rPr>
              <w:drawing>
                <wp:anchor distT="0" distB="0" distL="114300" distR="114300" simplePos="0" relativeHeight="251707392" behindDoc="0" locked="0" layoutInCell="1" allowOverlap="1" wp14:anchorId="226C89D3" wp14:editId="38F025AA">
                  <wp:simplePos x="0" y="0"/>
                  <wp:positionH relativeFrom="column">
                    <wp:posOffset>260350</wp:posOffset>
                  </wp:positionH>
                  <wp:positionV relativeFrom="paragraph">
                    <wp:posOffset>-217170</wp:posOffset>
                  </wp:positionV>
                  <wp:extent cx="161290" cy="113030"/>
                  <wp:effectExtent l="0" t="0" r="0" b="1270"/>
                  <wp:wrapNone/>
                  <wp:docPr id="2076428630" name="Gráfico 17" descr="Flecha abajo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64420" name="Gráfico 829064420" descr="Flecha abajo con relleno sólido"/>
                          <pic:cNvPicPr/>
                        </pic:nvPicPr>
                        <pic:blipFill>
                          <a:blip r:embed="rId10">
                            <a:extLst>
                              <a:ext uri="{96DAC541-7B7A-43D3-8B79-37D633B846F1}">
                                <asvg:svgBlip xmlns:asvg="http://schemas.microsoft.com/office/drawing/2016/SVG/main" r:embed="rId11"/>
                              </a:ext>
                            </a:extLst>
                          </a:blip>
                          <a:stretch>
                            <a:fillRect/>
                          </a:stretch>
                        </pic:blipFill>
                        <pic:spPr>
                          <a:xfrm>
                            <a:off x="0" y="0"/>
                            <a:ext cx="161290" cy="113030"/>
                          </a:xfrm>
                          <a:prstGeom prst="rect">
                            <a:avLst/>
                          </a:prstGeom>
                        </pic:spPr>
                      </pic:pic>
                    </a:graphicData>
                  </a:graphic>
                  <wp14:sizeRelH relativeFrom="margin">
                    <wp14:pctWidth>0</wp14:pctWidth>
                  </wp14:sizeRelH>
                  <wp14:sizeRelV relativeFrom="margin">
                    <wp14:pctHeight>0</wp14:pctHeight>
                  </wp14:sizeRelV>
                </wp:anchor>
              </w:drawing>
            </w:r>
          </w:p>
        </w:tc>
        <w:tc>
          <w:tcPr>
            <w:tcW w:w="2155" w:type="pct"/>
            <w:vAlign w:val="center"/>
          </w:tcPr>
          <w:p w14:paraId="171DE37F" w14:textId="77777777" w:rsidR="00D0341F" w:rsidRPr="00AF00CA" w:rsidRDefault="00D0341F" w:rsidP="0016428F">
            <w:pPr>
              <w:pStyle w:val="Prrafodelista"/>
              <w:numPr>
                <w:ilvl w:val="0"/>
                <w:numId w:val="2"/>
              </w:numPr>
              <w:jc w:val="both"/>
              <w:rPr>
                <w:rFonts w:ascii="Abadi" w:hAnsi="Abadi" w:cs="Arial"/>
              </w:rPr>
            </w:pPr>
            <w:r w:rsidRPr="00AF00CA">
              <w:rPr>
                <w:rFonts w:ascii="Abadi" w:hAnsi="Abadi" w:cs="Arial"/>
              </w:rPr>
              <w:t>Firmar en el aplicativo SIPA (Sistema Integrado de Procesos Automáticos) la comunicación y direccionar para radicar</w:t>
            </w:r>
          </w:p>
        </w:tc>
        <w:tc>
          <w:tcPr>
            <w:tcW w:w="876" w:type="pct"/>
            <w:vAlign w:val="center"/>
          </w:tcPr>
          <w:p w14:paraId="70AD2A84" w14:textId="77777777" w:rsidR="00D0341F" w:rsidRPr="00AF00CA" w:rsidRDefault="00D0341F" w:rsidP="0016428F">
            <w:pPr>
              <w:jc w:val="both"/>
              <w:rPr>
                <w:rFonts w:ascii="Abadi" w:eastAsia="Arial" w:hAnsi="Abadi" w:cs="Arial"/>
              </w:rPr>
            </w:pPr>
            <w:r w:rsidRPr="00AF00CA">
              <w:rPr>
                <w:rFonts w:ascii="Abadi" w:eastAsia="Arial" w:hAnsi="Abadi" w:cs="Arial"/>
              </w:rPr>
              <w:t>Jefe de la dependencia.</w:t>
            </w:r>
          </w:p>
        </w:tc>
        <w:tc>
          <w:tcPr>
            <w:tcW w:w="189" w:type="pct"/>
            <w:vAlign w:val="center"/>
          </w:tcPr>
          <w:p w14:paraId="3E4510AD" w14:textId="77777777" w:rsidR="00D0341F" w:rsidRPr="00AF00CA" w:rsidRDefault="00D0341F" w:rsidP="0016428F">
            <w:pPr>
              <w:ind w:left="-162" w:right="-98"/>
              <w:jc w:val="center"/>
              <w:rPr>
                <w:rFonts w:ascii="Abadi" w:hAnsi="Abadi" w:cs="Arial"/>
              </w:rPr>
            </w:pPr>
          </w:p>
        </w:tc>
        <w:tc>
          <w:tcPr>
            <w:tcW w:w="790" w:type="pct"/>
            <w:vAlign w:val="center"/>
          </w:tcPr>
          <w:p w14:paraId="7A9D8719" w14:textId="77777777" w:rsidR="00D0341F" w:rsidRPr="00AF00CA" w:rsidRDefault="00D0341F" w:rsidP="0016428F">
            <w:pPr>
              <w:jc w:val="both"/>
              <w:rPr>
                <w:rFonts w:ascii="Abadi" w:hAnsi="Abadi" w:cs="Arial"/>
              </w:rPr>
            </w:pPr>
            <w:r w:rsidRPr="00AF00CA">
              <w:rPr>
                <w:rFonts w:ascii="Abadi" w:hAnsi="Abadi" w:cs="Arial"/>
              </w:rPr>
              <w:t>Aplicativo SIPA</w:t>
            </w:r>
          </w:p>
        </w:tc>
        <w:tc>
          <w:tcPr>
            <w:tcW w:w="529" w:type="pct"/>
            <w:vAlign w:val="center"/>
          </w:tcPr>
          <w:p w14:paraId="0854CA83" w14:textId="77777777" w:rsidR="00D0341F" w:rsidRPr="00AF00CA" w:rsidRDefault="00D0341F" w:rsidP="0016428F">
            <w:pPr>
              <w:jc w:val="both"/>
              <w:rPr>
                <w:rFonts w:ascii="Abadi" w:hAnsi="Abadi"/>
              </w:rPr>
            </w:pPr>
          </w:p>
        </w:tc>
      </w:tr>
      <w:tr w:rsidR="00AF00CA" w:rsidRPr="00AF00CA" w14:paraId="2DE90977" w14:textId="77777777" w:rsidTr="0016428F">
        <w:tblPrEx>
          <w:tblCellMar>
            <w:left w:w="70" w:type="dxa"/>
            <w:right w:w="70" w:type="dxa"/>
          </w:tblCellMar>
        </w:tblPrEx>
        <w:trPr>
          <w:trHeight w:val="436"/>
        </w:trPr>
        <w:tc>
          <w:tcPr>
            <w:tcW w:w="461" w:type="pct"/>
            <w:vAlign w:val="center"/>
          </w:tcPr>
          <w:p w14:paraId="1E0F429B" w14:textId="77777777" w:rsidR="00D0341F" w:rsidRPr="00AF00CA" w:rsidRDefault="00D0341F" w:rsidP="0016428F">
            <w:pPr>
              <w:jc w:val="center"/>
              <w:rPr>
                <w:rFonts w:ascii="Abadi" w:hAnsi="Abadi" w:cs="Arial"/>
                <w:noProof/>
                <w:lang w:eastAsia="es-CO"/>
              </w:rPr>
            </w:pPr>
            <w:r w:rsidRPr="00AF00CA">
              <w:rPr>
                <w:rFonts w:ascii="Abadi" w:hAnsi="Abadi" w:cs="Arial"/>
                <w:noProof/>
                <w:lang w:eastAsia="es-CO"/>
              </w:rPr>
              <mc:AlternateContent>
                <mc:Choice Requires="wps">
                  <w:drawing>
                    <wp:anchor distT="0" distB="0" distL="114300" distR="114300" simplePos="0" relativeHeight="251708416" behindDoc="0" locked="0" layoutInCell="1" allowOverlap="1" wp14:anchorId="6FE1C591" wp14:editId="43655193">
                      <wp:simplePos x="0" y="0"/>
                      <wp:positionH relativeFrom="margin">
                        <wp:posOffset>131445</wp:posOffset>
                      </wp:positionH>
                      <wp:positionV relativeFrom="margin">
                        <wp:posOffset>5080</wp:posOffset>
                      </wp:positionV>
                      <wp:extent cx="374650" cy="254000"/>
                      <wp:effectExtent l="0" t="0" r="25400" b="12700"/>
                      <wp:wrapNone/>
                      <wp:docPr id="2076428631" name="Diagrama de flujo: proceso 2"/>
                      <wp:cNvGraphicFramePr/>
                      <a:graphic xmlns:a="http://schemas.openxmlformats.org/drawingml/2006/main">
                        <a:graphicData uri="http://schemas.microsoft.com/office/word/2010/wordprocessingShape">
                          <wps:wsp>
                            <wps:cNvSpPr/>
                            <wps:spPr>
                              <a:xfrm>
                                <a:off x="0" y="0"/>
                                <a:ext cx="374650" cy="254000"/>
                              </a:xfrm>
                              <a:prstGeom prst="flowChartProcess">
                                <a:avLst/>
                              </a:prstGeom>
                              <a:solidFill>
                                <a:sysClr val="window" lastClr="FFFFFF"/>
                              </a:solidFill>
                              <a:ln w="12700"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DCFDD5" id="Diagrama de flujo: proceso 2" o:spid="_x0000_s1026" type="#_x0000_t109" style="position:absolute;margin-left:10.35pt;margin-top:.4pt;width:29.5pt;height:20pt;z-index:2517084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" fillcolor="window" strokecolor="#7f7f7f" strokeweight="1pt">
                      <w10:wrap anchorx="margin" anchory="margin"/>
                    </v:shape>
                  </w:pict>
                </mc:Fallback>
              </mc:AlternateContent>
            </w:r>
          </w:p>
        </w:tc>
        <w:tc>
          <w:tcPr>
            <w:tcW w:w="2155" w:type="pct"/>
            <w:vAlign w:val="center"/>
          </w:tcPr>
          <w:p w14:paraId="4A7AFB6A" w14:textId="77777777" w:rsidR="00D0341F" w:rsidRPr="00AF00CA" w:rsidRDefault="00D0341F" w:rsidP="0016428F">
            <w:pPr>
              <w:pStyle w:val="Prrafodelista"/>
              <w:numPr>
                <w:ilvl w:val="0"/>
                <w:numId w:val="2"/>
              </w:numPr>
              <w:jc w:val="both"/>
              <w:rPr>
                <w:rFonts w:ascii="Abadi" w:hAnsi="Abadi" w:cs="Arial"/>
              </w:rPr>
            </w:pPr>
            <w:r w:rsidRPr="00AF00CA">
              <w:rPr>
                <w:rFonts w:ascii="Abadi" w:hAnsi="Abadi" w:cs="Arial"/>
              </w:rPr>
              <w:t>Radicar la comunicación en el aplicativo SIPA (Sistema Integrado de Procesos Automáticos)</w:t>
            </w:r>
          </w:p>
        </w:tc>
        <w:tc>
          <w:tcPr>
            <w:tcW w:w="876" w:type="pct"/>
            <w:vAlign w:val="center"/>
          </w:tcPr>
          <w:p w14:paraId="6B0BF9CE" w14:textId="77777777" w:rsidR="00D0341F" w:rsidRPr="00AF00CA" w:rsidRDefault="00D0341F" w:rsidP="0016428F">
            <w:pPr>
              <w:jc w:val="both"/>
              <w:rPr>
                <w:rFonts w:ascii="Abadi" w:eastAsia="Arial" w:hAnsi="Abadi" w:cs="Arial"/>
              </w:rPr>
            </w:pPr>
            <w:r w:rsidRPr="00AF00CA">
              <w:rPr>
                <w:rFonts w:ascii="Abadi" w:eastAsia="Arial" w:hAnsi="Abadi" w:cs="Arial"/>
              </w:rPr>
              <w:t>Colaborador de la Dependencia</w:t>
            </w:r>
          </w:p>
        </w:tc>
        <w:tc>
          <w:tcPr>
            <w:tcW w:w="189" w:type="pct"/>
            <w:vAlign w:val="center"/>
          </w:tcPr>
          <w:p w14:paraId="457B4E0B" w14:textId="77777777" w:rsidR="00D0341F" w:rsidRPr="00AF00CA" w:rsidRDefault="00D0341F" w:rsidP="0016428F">
            <w:pPr>
              <w:ind w:left="-162" w:right="-98"/>
              <w:jc w:val="center"/>
              <w:rPr>
                <w:rFonts w:ascii="Abadi" w:hAnsi="Abadi" w:cs="Arial"/>
              </w:rPr>
            </w:pPr>
          </w:p>
        </w:tc>
        <w:tc>
          <w:tcPr>
            <w:tcW w:w="790" w:type="pct"/>
            <w:vAlign w:val="center"/>
          </w:tcPr>
          <w:p w14:paraId="266DDFBA" w14:textId="77777777" w:rsidR="00D0341F" w:rsidRPr="00AF00CA" w:rsidRDefault="00D0341F" w:rsidP="0016428F">
            <w:pPr>
              <w:jc w:val="both"/>
              <w:rPr>
                <w:rFonts w:ascii="Abadi" w:hAnsi="Abadi" w:cs="Arial"/>
              </w:rPr>
            </w:pPr>
            <w:r w:rsidRPr="00AF00CA">
              <w:rPr>
                <w:rFonts w:ascii="Abadi" w:hAnsi="Abadi" w:cs="Arial"/>
              </w:rPr>
              <w:t>-Comunicación oficial de salida.</w:t>
            </w:r>
          </w:p>
        </w:tc>
        <w:tc>
          <w:tcPr>
            <w:tcW w:w="529" w:type="pct"/>
            <w:vAlign w:val="center"/>
          </w:tcPr>
          <w:p w14:paraId="602CB357" w14:textId="77777777" w:rsidR="00D0341F" w:rsidRPr="00AF00CA" w:rsidRDefault="00D0341F" w:rsidP="0016428F">
            <w:pPr>
              <w:jc w:val="both"/>
              <w:rPr>
                <w:rFonts w:ascii="Abadi" w:hAnsi="Abadi"/>
              </w:rPr>
            </w:pPr>
          </w:p>
        </w:tc>
      </w:tr>
      <w:tr w:rsidR="00AF00CA" w:rsidRPr="00AF00CA" w14:paraId="5CBE3CEC" w14:textId="77777777" w:rsidTr="0016428F">
        <w:tblPrEx>
          <w:tblCellMar>
            <w:left w:w="70" w:type="dxa"/>
            <w:right w:w="70" w:type="dxa"/>
          </w:tblCellMar>
        </w:tblPrEx>
        <w:trPr>
          <w:trHeight w:val="436"/>
        </w:trPr>
        <w:tc>
          <w:tcPr>
            <w:tcW w:w="461" w:type="pct"/>
            <w:vAlign w:val="center"/>
          </w:tcPr>
          <w:p w14:paraId="601CF38B" w14:textId="77777777" w:rsidR="00D0341F" w:rsidRPr="00AF00CA" w:rsidRDefault="00D0341F" w:rsidP="0016428F">
            <w:pPr>
              <w:jc w:val="center"/>
              <w:rPr>
                <w:rFonts w:ascii="Abadi" w:hAnsi="Abadi" w:cs="Arial"/>
                <w:noProof/>
                <w:lang w:val="en-US"/>
              </w:rPr>
            </w:pPr>
            <w:r w:rsidRPr="00AF00CA">
              <w:rPr>
                <w:rFonts w:ascii="Abadi" w:hAnsi="Abadi" w:cs="Arial"/>
                <w:noProof/>
                <w:lang w:eastAsia="es-CO"/>
              </w:rPr>
              <mc:AlternateContent>
                <mc:Choice Requires="wps">
                  <w:drawing>
                    <wp:anchor distT="0" distB="0" distL="114300" distR="114300" simplePos="0" relativeHeight="251710464" behindDoc="0" locked="0" layoutInCell="1" allowOverlap="1" wp14:anchorId="20F73EA9" wp14:editId="482B8D18">
                      <wp:simplePos x="0" y="0"/>
                      <wp:positionH relativeFrom="margin">
                        <wp:posOffset>132080</wp:posOffset>
                      </wp:positionH>
                      <wp:positionV relativeFrom="margin">
                        <wp:posOffset>635</wp:posOffset>
                      </wp:positionV>
                      <wp:extent cx="374650" cy="254000"/>
                      <wp:effectExtent l="0" t="0" r="25400" b="12700"/>
                      <wp:wrapNone/>
                      <wp:docPr id="2076428637" name="Diagrama de flujo: proceso 2"/>
                      <wp:cNvGraphicFramePr/>
                      <a:graphic xmlns:a="http://schemas.openxmlformats.org/drawingml/2006/main">
                        <a:graphicData uri="http://schemas.microsoft.com/office/word/2010/wordprocessingShape">
                          <wps:wsp>
                            <wps:cNvSpPr/>
                            <wps:spPr>
                              <a:xfrm>
                                <a:off x="0" y="0"/>
                                <a:ext cx="374650" cy="254000"/>
                              </a:xfrm>
                              <a:prstGeom prst="flowChartProcess">
                                <a:avLst/>
                              </a:prstGeom>
                              <a:solidFill>
                                <a:sysClr val="window" lastClr="FFFFFF"/>
                              </a:solidFill>
                              <a:ln w="12700"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A1484E" id="Diagrama de flujo: proceso 2" o:spid="_x0000_s1026" type="#_x0000_t109" style="position:absolute;margin-left:10.4pt;margin-top:.05pt;width:29.5pt;height:20pt;z-index:2517104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" fillcolor="window" strokecolor="#7f7f7f" strokeweight="1pt">
                      <w10:wrap anchorx="margin" anchory="margin"/>
                    </v:shape>
                  </w:pict>
                </mc:Fallback>
              </mc:AlternateContent>
            </w:r>
          </w:p>
        </w:tc>
        <w:tc>
          <w:tcPr>
            <w:tcW w:w="2155" w:type="pct"/>
            <w:vAlign w:val="center"/>
          </w:tcPr>
          <w:p w14:paraId="51B8091E" w14:textId="77777777" w:rsidR="00D0341F" w:rsidRPr="00AF00CA" w:rsidRDefault="00D0341F" w:rsidP="0016428F">
            <w:pPr>
              <w:pStyle w:val="Prrafodelista"/>
              <w:numPr>
                <w:ilvl w:val="0"/>
                <w:numId w:val="2"/>
              </w:numPr>
              <w:jc w:val="both"/>
              <w:rPr>
                <w:rFonts w:ascii="Abadi" w:hAnsi="Abadi" w:cs="Arial"/>
              </w:rPr>
            </w:pPr>
            <w:r w:rsidRPr="00AF00CA">
              <w:rPr>
                <w:rFonts w:ascii="Abadi" w:hAnsi="Abadi" w:cs="Arial"/>
              </w:rPr>
              <w:t>Enviar la comunicación oficial de salida de conformidad con lo establecido en la guía GAD-GA-003 Servicio de mensajería canal físico - electrónico y buzón de comunicaciones.</w:t>
            </w:r>
          </w:p>
        </w:tc>
        <w:tc>
          <w:tcPr>
            <w:tcW w:w="876" w:type="pct"/>
            <w:vAlign w:val="center"/>
          </w:tcPr>
          <w:p w14:paraId="1C4293C6" w14:textId="77777777" w:rsidR="00D0341F" w:rsidRPr="00AF00CA" w:rsidRDefault="00D0341F" w:rsidP="0016428F">
            <w:pPr>
              <w:jc w:val="both"/>
              <w:rPr>
                <w:rFonts w:ascii="Abadi" w:hAnsi="Abadi" w:cs="Arial"/>
              </w:rPr>
            </w:pPr>
            <w:r w:rsidRPr="00AF00CA">
              <w:rPr>
                <w:rFonts w:ascii="Abadi" w:eastAsia="Arial" w:hAnsi="Abadi" w:cs="Arial"/>
              </w:rPr>
              <w:t>Colaborador de la Dependencia</w:t>
            </w:r>
          </w:p>
        </w:tc>
        <w:tc>
          <w:tcPr>
            <w:tcW w:w="189" w:type="pct"/>
            <w:vAlign w:val="center"/>
          </w:tcPr>
          <w:p w14:paraId="412BDE88" w14:textId="77777777" w:rsidR="00D0341F" w:rsidRPr="00AF00CA" w:rsidRDefault="00D0341F" w:rsidP="0016428F">
            <w:pPr>
              <w:ind w:left="-162" w:right="-98"/>
              <w:jc w:val="center"/>
              <w:rPr>
                <w:rFonts w:ascii="Abadi" w:hAnsi="Abadi" w:cs="Arial"/>
              </w:rPr>
            </w:pPr>
          </w:p>
        </w:tc>
        <w:tc>
          <w:tcPr>
            <w:tcW w:w="790" w:type="pct"/>
            <w:vAlign w:val="center"/>
          </w:tcPr>
          <w:p w14:paraId="4B04EBCF" w14:textId="77777777" w:rsidR="00D0341F" w:rsidRPr="00AF00CA" w:rsidRDefault="00D0341F" w:rsidP="0016428F">
            <w:pPr>
              <w:jc w:val="both"/>
              <w:rPr>
                <w:rFonts w:ascii="Abadi" w:hAnsi="Abadi" w:cs="Arial"/>
              </w:rPr>
            </w:pPr>
            <w:r w:rsidRPr="00AF00CA">
              <w:rPr>
                <w:rFonts w:ascii="Abadi" w:hAnsi="Abadi" w:cs="Arial"/>
              </w:rPr>
              <w:t>-Comunicación oficial de salida.</w:t>
            </w:r>
          </w:p>
        </w:tc>
        <w:tc>
          <w:tcPr>
            <w:tcW w:w="529" w:type="pct"/>
            <w:vAlign w:val="center"/>
          </w:tcPr>
          <w:p w14:paraId="16D74D54" w14:textId="77777777" w:rsidR="00D0341F" w:rsidRPr="00AF00CA" w:rsidRDefault="00D0341F" w:rsidP="0016428F">
            <w:pPr>
              <w:jc w:val="both"/>
              <w:rPr>
                <w:rFonts w:ascii="Abadi" w:hAnsi="Abadi"/>
              </w:rPr>
            </w:pPr>
          </w:p>
        </w:tc>
      </w:tr>
      <w:tr w:rsidR="00D0341F" w:rsidRPr="00AF00CA" w14:paraId="19453758" w14:textId="77777777" w:rsidTr="0016428F">
        <w:tblPrEx>
          <w:tblCellMar>
            <w:left w:w="70" w:type="dxa"/>
            <w:right w:w="70" w:type="dxa"/>
          </w:tblCellMar>
        </w:tblPrEx>
        <w:trPr>
          <w:trHeight w:val="436"/>
        </w:trPr>
        <w:tc>
          <w:tcPr>
            <w:tcW w:w="461" w:type="pct"/>
            <w:vAlign w:val="center"/>
          </w:tcPr>
          <w:p w14:paraId="0934066D" w14:textId="77777777" w:rsidR="00D0341F" w:rsidRPr="00AF00CA" w:rsidRDefault="00D0341F" w:rsidP="0016428F">
            <w:pPr>
              <w:jc w:val="center"/>
              <w:rPr>
                <w:rFonts w:ascii="Abadi" w:hAnsi="Abadi" w:cs="Arial"/>
                <w:noProof/>
                <w:lang w:eastAsia="es-CO"/>
              </w:rPr>
            </w:pPr>
            <w:r w:rsidRPr="00AF00CA">
              <w:rPr>
                <w:rFonts w:ascii="Abadi" w:hAnsi="Abadi" w:cs="Arial"/>
                <w:noProof/>
                <w:lang w:eastAsia="es-CO"/>
              </w:rPr>
              <mc:AlternateContent>
                <mc:Choice Requires="wps">
                  <w:drawing>
                    <wp:anchor distT="0" distB="0" distL="114300" distR="114300" simplePos="0" relativeHeight="251709440" behindDoc="0" locked="0" layoutInCell="1" allowOverlap="1" wp14:anchorId="49D0B84C" wp14:editId="673B08A2">
                      <wp:simplePos x="0" y="0"/>
                      <wp:positionH relativeFrom="column">
                        <wp:posOffset>183515</wp:posOffset>
                      </wp:positionH>
                      <wp:positionV relativeFrom="paragraph">
                        <wp:posOffset>13970</wp:posOffset>
                      </wp:positionV>
                      <wp:extent cx="198755" cy="198755"/>
                      <wp:effectExtent l="0" t="0" r="10795" b="10795"/>
                      <wp:wrapNone/>
                      <wp:docPr id="2076428636" name="Elipse 7"/>
                      <wp:cNvGraphicFramePr/>
                      <a:graphic xmlns:a="http://schemas.openxmlformats.org/drawingml/2006/main">
                        <a:graphicData uri="http://schemas.microsoft.com/office/word/2010/wordprocessingShape">
                          <wps:wsp>
                            <wps:cNvSpPr/>
                            <wps:spPr>
                              <a:xfrm>
                                <a:off x="0" y="0"/>
                                <a:ext cx="198755" cy="198755"/>
                              </a:xfrm>
                              <a:prstGeom prst="ellipse">
                                <a:avLst/>
                              </a:prstGeom>
                              <a:solidFill>
                                <a:srgbClr val="FF0000"/>
                              </a:solidFill>
                              <a:ln w="12700" cap="flat" cmpd="sng" algn="ctr">
                                <a:solidFill>
                                  <a:srgbClr val="C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48E57D3" id="Elipse 7" o:spid="_x0000_s1026" style="position:absolute;margin-left:14.45pt;margin-top:1.1pt;width:15.65pt;height:15.6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" fillcolor="red" strokecolor="#c00000" strokeweight="1pt">
                      <v:stroke joinstyle="miter"/>
                    </v:oval>
                  </w:pict>
                </mc:Fallback>
              </mc:AlternateContent>
            </w:r>
          </w:p>
        </w:tc>
        <w:tc>
          <w:tcPr>
            <w:tcW w:w="2155" w:type="pct"/>
            <w:vAlign w:val="center"/>
          </w:tcPr>
          <w:p w14:paraId="2BE72B29" w14:textId="77777777" w:rsidR="00D0341F" w:rsidRPr="00AF00CA" w:rsidRDefault="00D0341F" w:rsidP="0016428F">
            <w:pPr>
              <w:pStyle w:val="Prrafodelista"/>
              <w:numPr>
                <w:ilvl w:val="0"/>
                <w:numId w:val="2"/>
              </w:numPr>
              <w:jc w:val="both"/>
              <w:rPr>
                <w:rFonts w:ascii="Abadi" w:hAnsi="Abadi" w:cs="Arial"/>
              </w:rPr>
            </w:pPr>
            <w:r w:rsidRPr="00AF00CA">
              <w:rPr>
                <w:rFonts w:ascii="Abadi" w:hAnsi="Abadi" w:cs="Arial"/>
              </w:rPr>
              <w:t>Fin</w:t>
            </w:r>
          </w:p>
        </w:tc>
        <w:tc>
          <w:tcPr>
            <w:tcW w:w="876" w:type="pct"/>
            <w:vAlign w:val="center"/>
          </w:tcPr>
          <w:p w14:paraId="5E6F9A23" w14:textId="77777777" w:rsidR="00D0341F" w:rsidRPr="00AF00CA" w:rsidRDefault="00D0341F" w:rsidP="0016428F">
            <w:pPr>
              <w:jc w:val="both"/>
              <w:rPr>
                <w:rFonts w:ascii="Abadi" w:eastAsia="Arial" w:hAnsi="Abadi" w:cs="Arial"/>
              </w:rPr>
            </w:pPr>
          </w:p>
        </w:tc>
        <w:tc>
          <w:tcPr>
            <w:tcW w:w="189" w:type="pct"/>
            <w:vAlign w:val="center"/>
          </w:tcPr>
          <w:p w14:paraId="7A790D2C" w14:textId="77777777" w:rsidR="00D0341F" w:rsidRPr="00AF00CA" w:rsidRDefault="00D0341F" w:rsidP="0016428F">
            <w:pPr>
              <w:ind w:left="-162" w:right="-98"/>
              <w:jc w:val="center"/>
              <w:rPr>
                <w:rFonts w:ascii="Abadi" w:hAnsi="Abadi" w:cs="Arial"/>
              </w:rPr>
            </w:pPr>
          </w:p>
        </w:tc>
        <w:tc>
          <w:tcPr>
            <w:tcW w:w="790" w:type="pct"/>
            <w:vAlign w:val="center"/>
          </w:tcPr>
          <w:p w14:paraId="10FB56BC" w14:textId="77777777" w:rsidR="00D0341F" w:rsidRPr="00AF00CA" w:rsidRDefault="00D0341F" w:rsidP="0016428F">
            <w:pPr>
              <w:jc w:val="both"/>
              <w:rPr>
                <w:rFonts w:ascii="Abadi" w:hAnsi="Abadi" w:cs="Arial"/>
              </w:rPr>
            </w:pPr>
          </w:p>
        </w:tc>
        <w:tc>
          <w:tcPr>
            <w:tcW w:w="529" w:type="pct"/>
            <w:vAlign w:val="center"/>
          </w:tcPr>
          <w:p w14:paraId="153B269E" w14:textId="77777777" w:rsidR="00D0341F" w:rsidRPr="00AF00CA" w:rsidRDefault="00D0341F" w:rsidP="0016428F">
            <w:pPr>
              <w:jc w:val="both"/>
              <w:rPr>
                <w:rFonts w:ascii="Abadi" w:hAnsi="Abadi"/>
              </w:rPr>
            </w:pPr>
          </w:p>
        </w:tc>
      </w:tr>
    </w:tbl>
    <w:p w14:paraId="72D03B90" w14:textId="57B57057" w:rsidR="00C907E7" w:rsidRPr="00AF00CA" w:rsidRDefault="00C907E7" w:rsidP="00C907E7">
      <w:pPr>
        <w:spacing w:after="0" w:line="240" w:lineRule="auto"/>
        <w:jc w:val="both"/>
        <w:rPr>
          <w:rFonts w:ascii="Abadi" w:hAnsi="Abadi" w:cs="Arial"/>
          <w:b/>
          <w:bCs/>
          <w:sz w:val="24"/>
          <w:szCs w:val="24"/>
          <w:lang w:val="es-ES"/>
        </w:rPr>
      </w:pPr>
    </w:p>
    <w:p w14:paraId="398A0564" w14:textId="77777777" w:rsidR="00C907E7" w:rsidRPr="00AF00CA" w:rsidRDefault="00C907E7" w:rsidP="00C907E7">
      <w:pPr>
        <w:shd w:val="clear" w:color="auto" w:fill="FFFFFF" w:themeFill="background1"/>
        <w:spacing w:after="0" w:line="240" w:lineRule="auto"/>
        <w:jc w:val="both"/>
        <w:rPr>
          <w:rFonts w:ascii="Abadi" w:hAnsi="Abadi"/>
          <w:sz w:val="24"/>
          <w:szCs w:val="24"/>
          <w:lang w:val="es-ES"/>
        </w:rPr>
      </w:pPr>
      <w:r w:rsidRPr="00AF00CA">
        <w:rPr>
          <w:rFonts w:ascii="Abadi" w:hAnsi="Abadi"/>
          <w:b/>
          <w:bCs/>
          <w:sz w:val="24"/>
          <w:szCs w:val="24"/>
          <w:lang w:val="es-ES"/>
        </w:rPr>
        <w:t xml:space="preserve">PC: </w:t>
      </w:r>
      <w:r w:rsidRPr="00AF00CA">
        <w:rPr>
          <w:rFonts w:ascii="Abadi" w:hAnsi="Abadi"/>
          <w:sz w:val="24"/>
          <w:szCs w:val="24"/>
          <w:lang w:val="es-ES"/>
        </w:rPr>
        <w:t xml:space="preserve">Señale con X si la actividad corresponde a un punto de control (PC). </w:t>
      </w:r>
    </w:p>
    <w:p w14:paraId="7EFD8D63" w14:textId="77777777" w:rsidR="00C907E7" w:rsidRPr="00AF00CA" w:rsidRDefault="00C907E7" w:rsidP="00C907E7">
      <w:pPr>
        <w:pStyle w:val="Prrafodelista"/>
        <w:numPr>
          <w:ilvl w:val="0"/>
          <w:numId w:val="9"/>
        </w:numPr>
        <w:shd w:val="clear" w:color="auto" w:fill="FFFFFF" w:themeFill="background1"/>
        <w:spacing w:after="0" w:line="240" w:lineRule="auto"/>
        <w:ind w:left="142" w:hanging="142"/>
        <w:jc w:val="both"/>
        <w:rPr>
          <w:rFonts w:ascii="Abadi" w:hAnsi="Abadi"/>
          <w:sz w:val="24"/>
          <w:szCs w:val="24"/>
          <w:lang w:val="es-ES"/>
        </w:rPr>
      </w:pPr>
      <w:r w:rsidRPr="00AF00CA">
        <w:rPr>
          <w:rFonts w:ascii="Abadi" w:hAnsi="Abadi"/>
          <w:sz w:val="24"/>
          <w:szCs w:val="24"/>
          <w:lang w:val="es-ES"/>
        </w:rPr>
        <w:t xml:space="preserve">Si la actividad es un punto de control se recomienda que los verbos empleados en su redacción no sean de gestión sino de control, por ejemplo: verificar, revisar, asegurar, monitorear, validar, conciliar, comparar, revisar, cotejar, entre otros. </w:t>
      </w:r>
    </w:p>
    <w:p w14:paraId="60261AC8" w14:textId="77777777" w:rsidR="00C907E7" w:rsidRPr="00AF00CA" w:rsidRDefault="00C907E7" w:rsidP="00C907E7">
      <w:pPr>
        <w:pStyle w:val="Prrafodelista"/>
        <w:numPr>
          <w:ilvl w:val="0"/>
          <w:numId w:val="9"/>
        </w:numPr>
        <w:shd w:val="clear" w:color="auto" w:fill="FFFFFF" w:themeFill="background1"/>
        <w:spacing w:after="0" w:line="240" w:lineRule="auto"/>
        <w:ind w:left="142" w:hanging="142"/>
        <w:jc w:val="both"/>
        <w:rPr>
          <w:rFonts w:ascii="Abadi" w:hAnsi="Abadi"/>
          <w:sz w:val="24"/>
          <w:szCs w:val="24"/>
          <w:lang w:val="es-ES"/>
        </w:rPr>
      </w:pPr>
      <w:r w:rsidRPr="00AF00CA">
        <w:rPr>
          <w:rFonts w:ascii="Abadi" w:hAnsi="Abadi"/>
          <w:sz w:val="24"/>
          <w:szCs w:val="24"/>
          <w:lang w:val="es-ES"/>
        </w:rPr>
        <w:t xml:space="preserve">Al seleccionar que una actividad como un punto de control se determina que esta corresponde a una acción preventiva que mitiga posibles fallas o riesgos en la ejecución del flujo del procedimiento. </w:t>
      </w:r>
    </w:p>
    <w:p w14:paraId="30DE4266" w14:textId="77777777" w:rsidR="00C907E7" w:rsidRPr="00AF00CA" w:rsidRDefault="00C907E7" w:rsidP="00C907E7">
      <w:pPr>
        <w:pStyle w:val="Prrafodelista"/>
        <w:numPr>
          <w:ilvl w:val="0"/>
          <w:numId w:val="9"/>
        </w:numPr>
        <w:shd w:val="clear" w:color="auto" w:fill="FFFFFF" w:themeFill="background1"/>
        <w:spacing w:after="0" w:line="240" w:lineRule="auto"/>
        <w:ind w:left="142" w:hanging="142"/>
        <w:jc w:val="both"/>
        <w:rPr>
          <w:rFonts w:ascii="Abadi" w:hAnsi="Abadi"/>
          <w:sz w:val="24"/>
          <w:szCs w:val="24"/>
          <w:lang w:val="es-ES"/>
        </w:rPr>
      </w:pPr>
      <w:r w:rsidRPr="00AF00CA">
        <w:rPr>
          <w:rFonts w:ascii="Abadi" w:hAnsi="Abadi"/>
          <w:sz w:val="24"/>
          <w:szCs w:val="24"/>
          <w:lang w:val="es-ES"/>
        </w:rPr>
        <w:t>La actividad seleccionada como punto de control, debe contar con un complemento, el cual corresponde a los detalles que permiten identificar claramente el objeto del control, por ejemplo “Verificar que la información suministrada por el proveedor corresponda con los requisitos establecidos acorde con el tipo de contratación” “a través de una lista de chequeo donde están los requisitos de información y la revisa con la información física suministrada por el proveedor, los contratos que cumplen son registrados en el sistema de información de contratación”.</w:t>
      </w:r>
    </w:p>
    <w:p w14:paraId="59A6116E" w14:textId="77777777" w:rsidR="00C907E7" w:rsidRPr="00AF00CA" w:rsidRDefault="00C907E7" w:rsidP="00C907E7">
      <w:pPr>
        <w:pStyle w:val="Prrafodelista"/>
        <w:numPr>
          <w:ilvl w:val="0"/>
          <w:numId w:val="9"/>
        </w:numPr>
        <w:shd w:val="clear" w:color="auto" w:fill="FFFFFF" w:themeFill="background1"/>
        <w:spacing w:after="0" w:line="240" w:lineRule="auto"/>
        <w:ind w:left="142" w:hanging="142"/>
        <w:jc w:val="both"/>
        <w:rPr>
          <w:rFonts w:ascii="Abadi" w:hAnsi="Abadi"/>
          <w:sz w:val="24"/>
          <w:szCs w:val="24"/>
          <w:lang w:val="es-ES"/>
        </w:rPr>
      </w:pPr>
      <w:r w:rsidRPr="00AF00CA">
        <w:rPr>
          <w:rFonts w:ascii="Abadi" w:hAnsi="Abadi"/>
          <w:sz w:val="24"/>
          <w:szCs w:val="24"/>
          <w:lang w:val="es-ES"/>
        </w:rPr>
        <w:t>En las actividades que no sean puntos de control esta columna debe quedar vacía.</w:t>
      </w:r>
    </w:p>
    <w:p w14:paraId="52F782A6" w14:textId="77777777" w:rsidR="00C907E7" w:rsidRPr="00AF00CA" w:rsidRDefault="00C907E7" w:rsidP="00C907E7">
      <w:pPr>
        <w:shd w:val="clear" w:color="auto" w:fill="FFFFFF" w:themeFill="background1"/>
        <w:spacing w:after="0" w:line="240" w:lineRule="auto"/>
        <w:jc w:val="both"/>
        <w:rPr>
          <w:rFonts w:ascii="Abadi" w:hAnsi="Abadi"/>
          <w:sz w:val="24"/>
          <w:szCs w:val="24"/>
          <w:lang w:val="es-ES"/>
        </w:rPr>
      </w:pPr>
      <w:r w:rsidRPr="00AF00CA">
        <w:rPr>
          <w:rFonts w:ascii="Abadi" w:hAnsi="Abadi"/>
          <w:b/>
          <w:bCs/>
          <w:sz w:val="24"/>
          <w:szCs w:val="24"/>
          <w:lang w:val="es-ES"/>
        </w:rPr>
        <w:t xml:space="preserve">Registro: </w:t>
      </w:r>
      <w:r w:rsidRPr="00AF00CA">
        <w:rPr>
          <w:rFonts w:ascii="Abadi" w:hAnsi="Abadi"/>
          <w:sz w:val="24"/>
          <w:szCs w:val="24"/>
          <w:lang w:val="es-ES"/>
        </w:rPr>
        <w:t>corresponde al que da soporte de los resultados obtenidos o proporciona evidencia de la ejecución de las actividades descritas en el procedimiento.</w:t>
      </w:r>
    </w:p>
    <w:p w14:paraId="7C5C0466" w14:textId="77777777" w:rsidR="00C907E7" w:rsidRPr="00AF00CA" w:rsidRDefault="00C907E7" w:rsidP="00C907E7">
      <w:pPr>
        <w:shd w:val="clear" w:color="auto" w:fill="FFFFFF" w:themeFill="background1"/>
        <w:spacing w:after="0" w:line="240" w:lineRule="auto"/>
        <w:jc w:val="both"/>
        <w:rPr>
          <w:rFonts w:ascii="Abadi" w:hAnsi="Abadi"/>
          <w:sz w:val="24"/>
          <w:szCs w:val="24"/>
          <w:lang w:val="es-ES"/>
        </w:rPr>
      </w:pPr>
      <w:r w:rsidRPr="00AF00CA">
        <w:rPr>
          <w:rFonts w:ascii="Abadi" w:hAnsi="Abadi"/>
          <w:b/>
          <w:bCs/>
          <w:sz w:val="24"/>
          <w:szCs w:val="24"/>
          <w:lang w:val="es-ES"/>
        </w:rPr>
        <w:lastRenderedPageBreak/>
        <w:t>Tiempo de ejecución de actividades:</w:t>
      </w:r>
      <w:r w:rsidRPr="00AF00CA">
        <w:rPr>
          <w:rFonts w:ascii="Abadi" w:hAnsi="Abadi"/>
          <w:sz w:val="24"/>
          <w:szCs w:val="24"/>
          <w:lang w:val="es-ES"/>
        </w:rPr>
        <w:t xml:space="preserve"> incluir el tiempo de ejecución de las actividades cuando aplique. En los casos en que no se requiera indicar la expresión NA.</w:t>
      </w:r>
    </w:p>
    <w:p w14:paraId="7121C50C" w14:textId="77777777" w:rsidR="00C907E7" w:rsidRPr="00AF00CA" w:rsidRDefault="00C907E7" w:rsidP="00C907E7">
      <w:pPr>
        <w:shd w:val="clear" w:color="auto" w:fill="FFFFFF" w:themeFill="background1"/>
        <w:spacing w:after="0" w:line="240" w:lineRule="auto"/>
        <w:rPr>
          <w:rFonts w:ascii="Abadi" w:hAnsi="Abadi"/>
          <w:sz w:val="24"/>
          <w:szCs w:val="24"/>
          <w:lang w:val="es-ES"/>
        </w:rPr>
      </w:pPr>
      <w:r w:rsidRPr="00AF00CA">
        <w:rPr>
          <w:rFonts w:ascii="Abadi" w:hAnsi="Abadi"/>
          <w:b/>
          <w:bCs/>
          <w:sz w:val="24"/>
          <w:szCs w:val="24"/>
          <w:lang w:val="es-ES"/>
        </w:rPr>
        <w:t>Responsable</w:t>
      </w:r>
      <w:r w:rsidRPr="00AF00CA">
        <w:rPr>
          <w:rFonts w:ascii="Abadi" w:hAnsi="Abadi"/>
          <w:sz w:val="24"/>
          <w:szCs w:val="24"/>
          <w:lang w:val="es-ES"/>
        </w:rPr>
        <w:t>: para el caso de funcionario o contratista ingrese la expresión “colaborador”. Por ejemplo: Colaborador de la DPI que acompaña el proceso.</w:t>
      </w:r>
    </w:p>
    <w:p w14:paraId="37915146" w14:textId="77777777" w:rsidR="00C907E7" w:rsidRPr="00AF00CA" w:rsidRDefault="00C907E7" w:rsidP="00C907E7">
      <w:pPr>
        <w:shd w:val="clear" w:color="auto" w:fill="FFFFFF" w:themeFill="background1"/>
        <w:jc w:val="both"/>
        <w:rPr>
          <w:rFonts w:ascii="Abadi" w:hAnsi="Abadi"/>
          <w:sz w:val="24"/>
          <w:szCs w:val="24"/>
          <w:lang w:val="es-ES"/>
        </w:rPr>
      </w:pPr>
      <w:r w:rsidRPr="00AF00CA">
        <w:rPr>
          <w:rFonts w:ascii="Abadi" w:hAnsi="Abadi"/>
          <w:sz w:val="24"/>
          <w:szCs w:val="24"/>
          <w:lang w:val="es-ES"/>
        </w:rPr>
        <w:t>Simbología o convenciones:</w:t>
      </w:r>
    </w:p>
    <w:tbl>
      <w:tblPr>
        <w:tblStyle w:val="Tablaconcuadrcula"/>
        <w:tblW w:w="4957" w:type="pct"/>
        <w:tblLook w:val="04A0" w:firstRow="1" w:lastRow="0" w:firstColumn="1" w:lastColumn="0" w:noHBand="0" w:noVBand="1"/>
      </w:tblPr>
      <w:tblGrid>
        <w:gridCol w:w="958"/>
        <w:gridCol w:w="546"/>
        <w:gridCol w:w="1206"/>
        <w:gridCol w:w="1200"/>
        <w:gridCol w:w="1426"/>
        <w:gridCol w:w="1123"/>
        <w:gridCol w:w="1129"/>
        <w:gridCol w:w="1117"/>
        <w:gridCol w:w="1263"/>
        <w:gridCol w:w="972"/>
        <w:gridCol w:w="972"/>
        <w:gridCol w:w="970"/>
      </w:tblGrid>
      <w:tr w:rsidR="00C907E7" w:rsidRPr="00AF00CA" w14:paraId="542984E2" w14:textId="77777777" w:rsidTr="003D1834">
        <w:trPr>
          <w:trHeight w:val="568"/>
        </w:trPr>
        <w:tc>
          <w:tcPr>
            <w:tcW w:w="377" w:type="pct"/>
            <w:vAlign w:val="center"/>
          </w:tcPr>
          <w:p w14:paraId="5CE7C444" w14:textId="77777777" w:rsidR="00C907E7" w:rsidRPr="00AF00CA" w:rsidRDefault="00C907E7" w:rsidP="003D1834">
            <w:pPr>
              <w:jc w:val="center"/>
              <w:rPr>
                <w:rFonts w:ascii="Abadi" w:hAnsi="Abadi"/>
                <w:noProof/>
                <w:sz w:val="24"/>
                <w:szCs w:val="24"/>
                <w:lang w:val="es-ES"/>
              </w:rPr>
            </w:pPr>
            <w:r w:rsidRPr="00AF00CA">
              <w:rPr>
                <w:rFonts w:ascii="Abadi" w:hAnsi="Abadi"/>
                <w:b/>
                <w:bCs/>
                <w:noProof/>
                <w:sz w:val="24"/>
                <w:szCs w:val="24"/>
                <w:lang w:val="es-ES"/>
              </w:rPr>
              <w:t>Inicio</w:t>
            </w:r>
          </w:p>
        </w:tc>
        <w:tc>
          <w:tcPr>
            <w:tcW w:w="217" w:type="pct"/>
            <w:vAlign w:val="center"/>
          </w:tcPr>
          <w:p w14:paraId="42615CBD" w14:textId="77777777" w:rsidR="00C907E7" w:rsidRPr="00AF00CA" w:rsidRDefault="00C907E7" w:rsidP="003D1834">
            <w:pPr>
              <w:jc w:val="both"/>
              <w:rPr>
                <w:rFonts w:ascii="Abadi" w:hAnsi="Abadi"/>
                <w:b/>
                <w:bCs/>
                <w:sz w:val="24"/>
                <w:szCs w:val="24"/>
                <w:lang w:val="es-ES"/>
              </w:rPr>
            </w:pPr>
            <w:r w:rsidRPr="00AF00CA">
              <w:rPr>
                <w:rFonts w:ascii="Abadi" w:hAnsi="Abadi"/>
                <w:noProof/>
                <w:sz w:val="24"/>
                <w:szCs w:val="24"/>
                <w:lang w:val="es-ES"/>
              </w:rPr>
              <mc:AlternateContent>
                <mc:Choice Requires="wps">
                  <w:drawing>
                    <wp:anchor distT="0" distB="0" distL="114300" distR="114300" simplePos="0" relativeHeight="251669504" behindDoc="0" locked="0" layoutInCell="1" allowOverlap="1" wp14:anchorId="01CE7C25" wp14:editId="697D4AFD">
                      <wp:simplePos x="0" y="0"/>
                      <wp:positionH relativeFrom="column">
                        <wp:posOffset>-26035</wp:posOffset>
                      </wp:positionH>
                      <wp:positionV relativeFrom="paragraph">
                        <wp:posOffset>635</wp:posOffset>
                      </wp:positionV>
                      <wp:extent cx="198755" cy="198755"/>
                      <wp:effectExtent l="0" t="0" r="10795" b="10795"/>
                      <wp:wrapNone/>
                      <wp:docPr id="788814312" name="Elipse 7"/>
                      <wp:cNvGraphicFramePr/>
                      <a:graphic xmlns:a="http://schemas.openxmlformats.org/drawingml/2006/main">
                        <a:graphicData uri="http://schemas.microsoft.com/office/word/2010/wordprocessingShape">
                          <wps:wsp>
                            <wps:cNvSpPr/>
                            <wps:spPr>
                              <a:xfrm>
                                <a:off x="0" y="0"/>
                                <a:ext cx="198755" cy="198755"/>
                              </a:xfrm>
                              <a:prstGeom prst="ellipse">
                                <a:avLst/>
                              </a:prstGeom>
                              <a:solidFill>
                                <a:srgbClr val="00B050"/>
                              </a:solidFill>
                              <a:ln>
                                <a:solidFill>
                                  <a:schemeClr val="accent6">
                                    <a:lumMod val="20000"/>
                                    <a:lumOff val="8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9D0F5FD" id="Elipse 7" o:spid="_x0000_s1026" style="position:absolute;margin-left:-2.05pt;margin-top:.05pt;width:15.65pt;height:15.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" fillcolor="#00b050" strokecolor="#d9f2d0 [665]" strokeweight="1pt">
                      <v:stroke joinstyle="miter"/>
                    </v:oval>
                  </w:pict>
                </mc:Fallback>
              </mc:AlternateContent>
            </w:r>
          </w:p>
        </w:tc>
        <w:tc>
          <w:tcPr>
            <w:tcW w:w="422" w:type="pct"/>
            <w:vAlign w:val="center"/>
          </w:tcPr>
          <w:p w14:paraId="2C2F980D" w14:textId="77777777" w:rsidR="00C907E7" w:rsidRPr="00AF00CA" w:rsidRDefault="00C907E7" w:rsidP="003D1834">
            <w:pPr>
              <w:jc w:val="both"/>
              <w:rPr>
                <w:rFonts w:ascii="Abadi" w:hAnsi="Abadi"/>
                <w:b/>
                <w:bCs/>
                <w:noProof/>
                <w:sz w:val="24"/>
                <w:szCs w:val="24"/>
                <w:lang w:val="es-ES"/>
              </w:rPr>
            </w:pPr>
            <w:r w:rsidRPr="00AF00CA">
              <w:rPr>
                <w:rFonts w:ascii="Abadi" w:hAnsi="Abadi"/>
                <w:b/>
                <w:bCs/>
                <w:noProof/>
                <w:sz w:val="24"/>
                <w:szCs w:val="24"/>
                <w:lang w:val="es-ES"/>
              </w:rPr>
              <w:t>Actividad</w:t>
            </w:r>
          </w:p>
        </w:tc>
        <w:tc>
          <w:tcPr>
            <w:tcW w:w="471" w:type="pct"/>
            <w:vAlign w:val="center"/>
          </w:tcPr>
          <w:p w14:paraId="38E8F8F3" w14:textId="77777777" w:rsidR="00C907E7" w:rsidRPr="00AF00CA" w:rsidRDefault="00C907E7" w:rsidP="003D1834">
            <w:pPr>
              <w:ind w:left="-173"/>
              <w:jc w:val="center"/>
              <w:rPr>
                <w:rFonts w:ascii="Abadi" w:hAnsi="Abadi"/>
                <w:b/>
                <w:bCs/>
                <w:noProof/>
                <w:sz w:val="24"/>
                <w:szCs w:val="24"/>
                <w:lang w:val="es-ES"/>
              </w:rPr>
            </w:pPr>
            <w:r w:rsidRPr="00AF00CA">
              <w:rPr>
                <w:rFonts w:ascii="Abadi" w:hAnsi="Abadi"/>
                <w:noProof/>
                <w:sz w:val="24"/>
                <w:szCs w:val="24"/>
                <w:lang w:val="es-ES"/>
              </w:rPr>
              <mc:AlternateContent>
                <mc:Choice Requires="wps">
                  <w:drawing>
                    <wp:anchor distT="0" distB="0" distL="114300" distR="114300" simplePos="0" relativeHeight="251668480" behindDoc="0" locked="0" layoutInCell="1" allowOverlap="1" wp14:anchorId="06B2CAEB" wp14:editId="141F5F48">
                      <wp:simplePos x="0" y="0"/>
                      <wp:positionH relativeFrom="margin">
                        <wp:posOffset>99060</wp:posOffset>
                      </wp:positionH>
                      <wp:positionV relativeFrom="margin">
                        <wp:posOffset>12700</wp:posOffset>
                      </wp:positionV>
                      <wp:extent cx="482600" cy="327025"/>
                      <wp:effectExtent l="0" t="0" r="12700" b="15875"/>
                      <wp:wrapNone/>
                      <wp:docPr id="961559597" name="Diagrama de flujo: proceso 2"/>
                      <wp:cNvGraphicFramePr/>
                      <a:graphic xmlns:a="http://schemas.openxmlformats.org/drawingml/2006/main">
                        <a:graphicData uri="http://schemas.microsoft.com/office/word/2010/wordprocessingShape">
                          <wps:wsp>
                            <wps:cNvSpPr/>
                            <wps:spPr>
                              <a:xfrm>
                                <a:off x="0" y="0"/>
                                <a:ext cx="482600" cy="327025"/>
                              </a:xfrm>
                              <a:prstGeom prst="flowChartProcess">
                                <a:avLst/>
                              </a:prstGeom>
                              <a:ln>
                                <a:solidFill>
                                  <a:schemeClr val="bg1">
                                    <a:lumMod val="50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150EEB" id="Diagrama de flujo: proceso 2" o:spid="_x0000_s1026" type="#_x0000_t109" style="position:absolute;margin-left:7.8pt;margin-top:1pt;width:38pt;height:25.7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" fillcolor="white [3201]" strokecolor="#7f7f7f [1612]" strokeweight="1pt">
                      <w10:wrap anchorx="margin" anchory="margin"/>
                    </v:shape>
                  </w:pict>
                </mc:Fallback>
              </mc:AlternateContent>
            </w:r>
          </w:p>
        </w:tc>
        <w:tc>
          <w:tcPr>
            <w:tcW w:w="550" w:type="pct"/>
            <w:vAlign w:val="center"/>
          </w:tcPr>
          <w:p w14:paraId="5CA34E07" w14:textId="77777777" w:rsidR="00C907E7" w:rsidRPr="00AF00CA" w:rsidRDefault="00C907E7" w:rsidP="003D1834">
            <w:pPr>
              <w:jc w:val="center"/>
              <w:rPr>
                <w:rFonts w:ascii="Abadi" w:hAnsi="Abadi"/>
                <w:sz w:val="24"/>
                <w:szCs w:val="24"/>
                <w:lang w:val="es-ES"/>
              </w:rPr>
            </w:pPr>
            <w:r w:rsidRPr="00AF00CA">
              <w:rPr>
                <w:rFonts w:ascii="Abadi" w:hAnsi="Abadi"/>
                <w:b/>
                <w:bCs/>
                <w:noProof/>
                <w:sz w:val="24"/>
                <w:szCs w:val="24"/>
                <w:lang w:val="es-ES"/>
              </w:rPr>
              <w:t>Conector entre actividades</w:t>
            </w:r>
          </w:p>
        </w:tc>
        <w:tc>
          <w:tcPr>
            <w:tcW w:w="441" w:type="pct"/>
            <w:vAlign w:val="center"/>
          </w:tcPr>
          <w:p w14:paraId="7FF554E1" w14:textId="77777777" w:rsidR="00C907E7" w:rsidRPr="00AF00CA" w:rsidRDefault="00C907E7" w:rsidP="003D1834">
            <w:pPr>
              <w:jc w:val="center"/>
              <w:rPr>
                <w:rFonts w:ascii="Abadi" w:hAnsi="Abadi"/>
                <w:b/>
                <w:bCs/>
                <w:noProof/>
                <w:sz w:val="24"/>
                <w:szCs w:val="24"/>
                <w:lang w:val="es-ES"/>
              </w:rPr>
            </w:pPr>
            <w:r w:rsidRPr="00AF00CA">
              <w:rPr>
                <w:rFonts w:ascii="Abadi" w:hAnsi="Abadi"/>
                <w:noProof/>
                <w:sz w:val="24"/>
                <w:szCs w:val="24"/>
                <w:lang w:val="es-ES"/>
              </w:rPr>
              <w:drawing>
                <wp:anchor distT="0" distB="0" distL="114300" distR="114300" simplePos="0" relativeHeight="251671552" behindDoc="0" locked="0" layoutInCell="1" allowOverlap="1" wp14:anchorId="129712B1" wp14:editId="48B4D95B">
                  <wp:simplePos x="0" y="0"/>
                  <wp:positionH relativeFrom="column">
                    <wp:posOffset>200660</wp:posOffset>
                  </wp:positionH>
                  <wp:positionV relativeFrom="paragraph">
                    <wp:posOffset>13970</wp:posOffset>
                  </wp:positionV>
                  <wp:extent cx="161290" cy="113030"/>
                  <wp:effectExtent l="0" t="0" r="0" b="1270"/>
                  <wp:wrapNone/>
                  <wp:docPr id="52211952" name="Gráfico 17" descr="Flecha abajo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64420" name="Gráfico 829064420" descr="Flecha abajo con relleno sólido"/>
                          <pic:cNvPicPr/>
                        </pic:nvPicPr>
                        <pic:blipFill>
                          <a:blip r:embed="rId10">
                            <a:extLst>
                              <a:ext uri="{96DAC541-7B7A-43D3-8B79-37D633B846F1}">
                                <asvg:svgBlip xmlns:asvg="http://schemas.microsoft.com/office/drawing/2016/SVG/main" r:embed="rId11"/>
                              </a:ext>
                            </a:extLst>
                          </a:blip>
                          <a:stretch>
                            <a:fillRect/>
                          </a:stretch>
                        </pic:blipFill>
                        <pic:spPr>
                          <a:xfrm>
                            <a:off x="0" y="0"/>
                            <a:ext cx="161290" cy="113030"/>
                          </a:xfrm>
                          <a:prstGeom prst="rect">
                            <a:avLst/>
                          </a:prstGeom>
                        </pic:spPr>
                      </pic:pic>
                    </a:graphicData>
                  </a:graphic>
                  <wp14:sizeRelH relativeFrom="margin">
                    <wp14:pctWidth>0</wp14:pctWidth>
                  </wp14:sizeRelH>
                  <wp14:sizeRelV relativeFrom="margin">
                    <wp14:pctHeight>0</wp14:pctHeight>
                  </wp14:sizeRelV>
                </wp:anchor>
              </w:drawing>
            </w:r>
          </w:p>
        </w:tc>
        <w:tc>
          <w:tcPr>
            <w:tcW w:w="441" w:type="pct"/>
            <w:vAlign w:val="center"/>
          </w:tcPr>
          <w:p w14:paraId="01C642FD" w14:textId="77777777" w:rsidR="00C907E7" w:rsidRPr="00AF00CA" w:rsidRDefault="00C907E7" w:rsidP="003D1834">
            <w:pPr>
              <w:jc w:val="center"/>
              <w:rPr>
                <w:rFonts w:ascii="Abadi" w:hAnsi="Abadi"/>
                <w:b/>
                <w:bCs/>
                <w:noProof/>
                <w:sz w:val="24"/>
                <w:szCs w:val="24"/>
                <w:lang w:val="es-ES"/>
              </w:rPr>
            </w:pPr>
            <w:r w:rsidRPr="00AF00CA">
              <w:rPr>
                <w:rFonts w:ascii="Abadi" w:hAnsi="Abadi"/>
                <w:b/>
                <w:bCs/>
                <w:noProof/>
                <w:sz w:val="24"/>
                <w:szCs w:val="24"/>
                <w:lang w:val="es-ES"/>
              </w:rPr>
              <w:t>Decisión</w:t>
            </w:r>
          </w:p>
        </w:tc>
        <w:tc>
          <w:tcPr>
            <w:tcW w:w="441" w:type="pct"/>
            <w:vAlign w:val="center"/>
          </w:tcPr>
          <w:p w14:paraId="2E049224" w14:textId="77777777" w:rsidR="00C907E7" w:rsidRPr="00AF00CA" w:rsidRDefault="00C907E7" w:rsidP="003D1834">
            <w:pPr>
              <w:jc w:val="center"/>
              <w:rPr>
                <w:rFonts w:ascii="Abadi" w:hAnsi="Abadi"/>
                <w:sz w:val="24"/>
                <w:szCs w:val="24"/>
                <w:lang w:val="es-ES"/>
              </w:rPr>
            </w:pPr>
            <w:r w:rsidRPr="00AF00CA">
              <w:rPr>
                <w:rFonts w:ascii="Abadi" w:hAnsi="Abadi"/>
                <w:b/>
                <w:bCs/>
                <w:noProof/>
                <w:sz w:val="24"/>
                <w:szCs w:val="24"/>
                <w:lang w:val="es-ES"/>
              </w:rPr>
              <mc:AlternateContent>
                <mc:Choice Requires="wps">
                  <w:drawing>
                    <wp:anchor distT="0" distB="0" distL="114300" distR="114300" simplePos="0" relativeHeight="251667456" behindDoc="0" locked="0" layoutInCell="1" allowOverlap="1" wp14:anchorId="5D0355B8" wp14:editId="63FC4FA1">
                      <wp:simplePos x="0" y="0"/>
                      <wp:positionH relativeFrom="column">
                        <wp:posOffset>86360</wp:posOffset>
                      </wp:positionH>
                      <wp:positionV relativeFrom="paragraph">
                        <wp:posOffset>95885</wp:posOffset>
                      </wp:positionV>
                      <wp:extent cx="437515" cy="287655"/>
                      <wp:effectExtent l="19050" t="19050" r="19685" b="36195"/>
                      <wp:wrapNone/>
                      <wp:docPr id="536470571" name="Diagrama de flujo: decisión 6"/>
                      <wp:cNvGraphicFramePr/>
                      <a:graphic xmlns:a="http://schemas.openxmlformats.org/drawingml/2006/main">
                        <a:graphicData uri="http://schemas.microsoft.com/office/word/2010/wordprocessingShape">
                          <wps:wsp>
                            <wps:cNvSpPr/>
                            <wps:spPr>
                              <a:xfrm>
                                <a:off x="0" y="0"/>
                                <a:ext cx="437515" cy="287655"/>
                              </a:xfrm>
                              <a:prstGeom prst="flowChartDecision">
                                <a:avLst/>
                              </a:prstGeom>
                              <a:ln>
                                <a:solidFill>
                                  <a:schemeClr val="bg1">
                                    <a:lumMod val="50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8CFFE0" id="Diagrama de flujo: decisión 6" o:spid="_x0000_s1026" type="#_x0000_t110" style="position:absolute;margin-left:6.8pt;margin-top:7.55pt;width:34.45pt;height:22.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" fillcolor="white [3201]" strokecolor="#7f7f7f [1612]" strokeweight="1pt"/>
                  </w:pict>
                </mc:Fallback>
              </mc:AlternateContent>
            </w:r>
          </w:p>
        </w:tc>
        <w:tc>
          <w:tcPr>
            <w:tcW w:w="495" w:type="pct"/>
            <w:vAlign w:val="center"/>
          </w:tcPr>
          <w:p w14:paraId="00674BB2" w14:textId="77777777" w:rsidR="00C907E7" w:rsidRPr="00AF00CA" w:rsidRDefault="00C907E7" w:rsidP="003D1834">
            <w:pPr>
              <w:jc w:val="center"/>
              <w:rPr>
                <w:rFonts w:ascii="Abadi" w:hAnsi="Abadi"/>
                <w:b/>
                <w:bCs/>
                <w:noProof/>
                <w:sz w:val="24"/>
                <w:szCs w:val="24"/>
                <w:lang w:val="es-ES"/>
              </w:rPr>
            </w:pPr>
            <w:r w:rsidRPr="00AF00CA">
              <w:rPr>
                <w:rFonts w:ascii="Abadi" w:hAnsi="Abadi"/>
                <w:b/>
                <w:bCs/>
                <w:noProof/>
                <w:sz w:val="24"/>
                <w:szCs w:val="24"/>
                <w:lang w:val="es-ES"/>
              </w:rPr>
              <w:t>Conector de página</w:t>
            </w:r>
          </w:p>
          <w:p w14:paraId="15CFA344" w14:textId="77777777" w:rsidR="00C907E7" w:rsidRPr="00AF00CA" w:rsidRDefault="00C907E7" w:rsidP="003D1834">
            <w:pPr>
              <w:jc w:val="center"/>
              <w:rPr>
                <w:rFonts w:ascii="Abadi" w:hAnsi="Abadi"/>
                <w:sz w:val="24"/>
                <w:szCs w:val="24"/>
                <w:lang w:val="es-ES"/>
              </w:rPr>
            </w:pPr>
            <w:r w:rsidRPr="00AF00CA">
              <w:rPr>
                <w:rFonts w:ascii="Abadi" w:hAnsi="Abadi"/>
                <w:noProof/>
                <w:sz w:val="24"/>
                <w:szCs w:val="24"/>
                <w:lang w:val="es-ES"/>
              </w:rPr>
              <w:t>(La fila donde se encuentre el conector se debe combinar)</w:t>
            </w:r>
          </w:p>
        </w:tc>
        <w:tc>
          <w:tcPr>
            <w:tcW w:w="382" w:type="pct"/>
          </w:tcPr>
          <w:p w14:paraId="59B712A3" w14:textId="77777777" w:rsidR="00C907E7" w:rsidRPr="00AF00CA" w:rsidRDefault="00C907E7" w:rsidP="003D1834">
            <w:pPr>
              <w:jc w:val="center"/>
              <w:rPr>
                <w:rFonts w:ascii="Abadi" w:hAnsi="Abadi"/>
                <w:b/>
                <w:bCs/>
                <w:noProof/>
                <w:sz w:val="24"/>
                <w:szCs w:val="24"/>
                <w:lang w:val="es-ES"/>
              </w:rPr>
            </w:pPr>
            <w:r w:rsidRPr="00AF00CA">
              <w:rPr>
                <w:rFonts w:ascii="Abadi" w:hAnsi="Abadi"/>
                <w:noProof/>
                <w:sz w:val="24"/>
                <w:szCs w:val="24"/>
                <w:lang w:val="es-ES"/>
              </w:rPr>
              <mc:AlternateContent>
                <mc:Choice Requires="wps">
                  <w:drawing>
                    <wp:anchor distT="0" distB="0" distL="114300" distR="114300" simplePos="0" relativeHeight="251672576" behindDoc="0" locked="0" layoutInCell="1" allowOverlap="1" wp14:anchorId="6187C0E2" wp14:editId="2FFF7F6F">
                      <wp:simplePos x="0" y="0"/>
                      <wp:positionH relativeFrom="column">
                        <wp:posOffset>113030</wp:posOffset>
                      </wp:positionH>
                      <wp:positionV relativeFrom="paragraph">
                        <wp:posOffset>283845</wp:posOffset>
                      </wp:positionV>
                      <wp:extent cx="285750" cy="209550"/>
                      <wp:effectExtent l="0" t="0" r="19050" b="38100"/>
                      <wp:wrapNone/>
                      <wp:docPr id="337884947" name="Shape 3"/>
                      <wp:cNvGraphicFramePr/>
                      <a:graphic xmlns:a="http://schemas.openxmlformats.org/drawingml/2006/main">
                        <a:graphicData uri="http://schemas.microsoft.com/office/word/2010/wordprocessingShape">
                          <wps:wsp>
                            <wps:cNvSpPr/>
                            <wps:spPr>
                              <a:xfrm>
                                <a:off x="0" y="0"/>
                                <a:ext cx="285750" cy="209550"/>
                              </a:xfrm>
                              <a:prstGeom prst="flowChartOffpageConnector">
                                <a:avLst/>
                              </a:prstGeom>
                              <a:solidFill>
                                <a:srgbClr val="C0C0C0"/>
                              </a:solidFill>
                              <a:ln w="9525" cap="flat" cmpd="sng">
                                <a:solidFill>
                                  <a:srgbClr val="000000"/>
                                </a:solidFill>
                                <a:prstDash val="solid"/>
                                <a:miter lim="800000"/>
                                <a:headEnd type="none" w="sm" len="sm"/>
                                <a:tailEnd type="none" w="sm" len="sm"/>
                              </a:ln>
                            </wps:spPr>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shape w14:anchorId="17AB48D1" id="Shape 3" o:spid="_x0000_s1026" type="#_x0000_t177" style="position:absolute;margin-left:8.9pt;margin-top:22.35pt;width:22.5pt;height:1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" fillcolor="silver">
                      <v:stroke startarrowwidth="narrow" startarrowlength="short" endarrowwidth="narrow" endarrowlength="short"/>
                      <v:textbox inset="2.53958mm,2.53958mm,2.53958mm,2.53958mm"/>
                    </v:shape>
                  </w:pict>
                </mc:Fallback>
              </mc:AlternateContent>
            </w:r>
          </w:p>
        </w:tc>
        <w:tc>
          <w:tcPr>
            <w:tcW w:w="382" w:type="pct"/>
            <w:vAlign w:val="center"/>
          </w:tcPr>
          <w:p w14:paraId="5F52E27E" w14:textId="77777777" w:rsidR="00C907E7" w:rsidRPr="00AF00CA" w:rsidRDefault="00C907E7" w:rsidP="003D1834">
            <w:pPr>
              <w:jc w:val="center"/>
              <w:rPr>
                <w:rFonts w:ascii="Abadi" w:hAnsi="Abadi"/>
                <w:noProof/>
                <w:sz w:val="24"/>
                <w:szCs w:val="24"/>
                <w:lang w:val="es-ES"/>
              </w:rPr>
            </w:pPr>
            <w:r w:rsidRPr="00AF00CA">
              <w:rPr>
                <w:rFonts w:ascii="Abadi" w:hAnsi="Abadi"/>
                <w:b/>
                <w:bCs/>
                <w:noProof/>
                <w:sz w:val="24"/>
                <w:szCs w:val="24"/>
                <w:lang w:val="es-ES"/>
              </w:rPr>
              <w:t>Fin</w:t>
            </w:r>
          </w:p>
        </w:tc>
        <w:tc>
          <w:tcPr>
            <w:tcW w:w="382" w:type="pct"/>
            <w:vAlign w:val="center"/>
          </w:tcPr>
          <w:p w14:paraId="09C7E1AE" w14:textId="77777777" w:rsidR="00C907E7" w:rsidRPr="00AF00CA" w:rsidRDefault="00C907E7" w:rsidP="003D1834">
            <w:pPr>
              <w:jc w:val="center"/>
              <w:rPr>
                <w:rFonts w:ascii="Abadi" w:hAnsi="Abadi"/>
                <w:sz w:val="24"/>
                <w:szCs w:val="24"/>
                <w:lang w:val="es-ES"/>
              </w:rPr>
            </w:pPr>
            <w:r w:rsidRPr="00AF00CA">
              <w:rPr>
                <w:rFonts w:ascii="Abadi" w:hAnsi="Abadi"/>
                <w:noProof/>
                <w:sz w:val="24"/>
                <w:szCs w:val="24"/>
                <w:lang w:val="es-ES"/>
              </w:rPr>
              <mc:AlternateContent>
                <mc:Choice Requires="wps">
                  <w:drawing>
                    <wp:anchor distT="0" distB="0" distL="114300" distR="114300" simplePos="0" relativeHeight="251670528" behindDoc="0" locked="0" layoutInCell="1" allowOverlap="1" wp14:anchorId="77C89D49" wp14:editId="66470329">
                      <wp:simplePos x="0" y="0"/>
                      <wp:positionH relativeFrom="column">
                        <wp:posOffset>128856</wp:posOffset>
                      </wp:positionH>
                      <wp:positionV relativeFrom="paragraph">
                        <wp:posOffset>80548</wp:posOffset>
                      </wp:positionV>
                      <wp:extent cx="198755" cy="198755"/>
                      <wp:effectExtent l="0" t="0" r="10795" b="10795"/>
                      <wp:wrapNone/>
                      <wp:docPr id="327396378" name="Elipse 7"/>
                      <wp:cNvGraphicFramePr/>
                      <a:graphic xmlns:a="http://schemas.openxmlformats.org/drawingml/2006/main">
                        <a:graphicData uri="http://schemas.microsoft.com/office/word/2010/wordprocessingShape">
                          <wps:wsp>
                            <wps:cNvSpPr/>
                            <wps:spPr>
                              <a:xfrm>
                                <a:off x="0" y="0"/>
                                <a:ext cx="198755" cy="198755"/>
                              </a:xfrm>
                              <a:prstGeom prst="ellipse">
                                <a:avLst/>
                              </a:prstGeom>
                              <a:solidFill>
                                <a:srgbClr val="FF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2323D36" id="Elipse 7" o:spid="_x0000_s1026" style="position:absolute;margin-left:10.15pt;margin-top:6.35pt;width:15.65pt;height:15.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" fillcolor="red" strokecolor="#c00000" strokeweight="1pt">
                      <v:stroke joinstyle="miter"/>
                    </v:oval>
                  </w:pict>
                </mc:Fallback>
              </mc:AlternateContent>
            </w:r>
          </w:p>
        </w:tc>
      </w:tr>
    </w:tbl>
    <w:p w14:paraId="48ABED5F" w14:textId="06BE4306" w:rsidR="007C10B0" w:rsidRPr="00AF00CA" w:rsidRDefault="007C10B0" w:rsidP="007C10B0">
      <w:pPr>
        <w:spacing w:after="0" w:line="240" w:lineRule="auto"/>
        <w:ind w:left="357"/>
        <w:rPr>
          <w:rFonts w:ascii="Abadi" w:hAnsi="Abadi" w:cs="Arial"/>
          <w:b/>
          <w:bCs/>
          <w:sz w:val="24"/>
          <w:szCs w:val="24"/>
          <w:lang w:val="es-ES"/>
        </w:rPr>
      </w:pPr>
    </w:p>
    <w:p w14:paraId="486989D2" w14:textId="762D1881" w:rsidR="00690155" w:rsidRPr="00AF00CA" w:rsidRDefault="00690155" w:rsidP="00C5734C">
      <w:pPr>
        <w:shd w:val="clear" w:color="auto" w:fill="FFFFFF" w:themeFill="background1"/>
        <w:jc w:val="both"/>
        <w:rPr>
          <w:rFonts w:ascii="Abadi" w:hAnsi="Abadi" w:cs="Arial"/>
          <w:sz w:val="24"/>
          <w:szCs w:val="24"/>
          <w:lang w:val="es-ES"/>
        </w:rPr>
        <w:sectPr w:rsidR="00690155" w:rsidRPr="00AF00CA" w:rsidSect="00594846">
          <w:headerReference w:type="default" r:id="rId12"/>
          <w:footerReference w:type="default" r:id="rId13"/>
          <w:pgSz w:w="15840" w:h="12240" w:orient="landscape" w:code="1"/>
          <w:pgMar w:top="1560" w:right="1418" w:bottom="993" w:left="1418" w:header="851" w:footer="709" w:gutter="0"/>
          <w:cols w:space="708"/>
          <w:docGrid w:linePitch="360"/>
        </w:sectPr>
      </w:pPr>
    </w:p>
    <w:p w14:paraId="59701A59" w14:textId="3294B3D4" w:rsidR="005353C3" w:rsidRPr="00AF00CA" w:rsidRDefault="00EE0D03" w:rsidP="00632BA0">
      <w:pPr>
        <w:pStyle w:val="Prrafodelista"/>
        <w:numPr>
          <w:ilvl w:val="0"/>
          <w:numId w:val="1"/>
        </w:numPr>
        <w:spacing w:after="0"/>
        <w:jc w:val="both"/>
        <w:rPr>
          <w:rFonts w:ascii="Abadi" w:hAnsi="Abadi" w:cs="Arial"/>
          <w:sz w:val="24"/>
          <w:szCs w:val="24"/>
          <w:lang w:val="es-ES"/>
        </w:rPr>
      </w:pPr>
      <w:r w:rsidRPr="00AF00CA">
        <w:rPr>
          <w:rFonts w:ascii="Abadi" w:hAnsi="Abadi" w:cs="Arial"/>
          <w:b/>
          <w:bCs/>
          <w:sz w:val="24"/>
          <w:szCs w:val="24"/>
          <w:lang w:val="es-ES"/>
        </w:rPr>
        <w:lastRenderedPageBreak/>
        <w:t xml:space="preserve">DOCUMENTOS ASOCIADOS </w:t>
      </w:r>
      <w:r w:rsidR="00CD0CF2" w:rsidRPr="00AF00CA">
        <w:rPr>
          <w:rFonts w:ascii="Abadi" w:hAnsi="Abadi" w:cs="Arial"/>
          <w:b/>
          <w:bCs/>
          <w:sz w:val="24"/>
          <w:szCs w:val="24"/>
          <w:lang w:val="es-ES"/>
        </w:rPr>
        <w:t>(</w:t>
      </w:r>
      <w:r w:rsidR="00B72A30" w:rsidRPr="00AF00CA">
        <w:rPr>
          <w:rFonts w:ascii="Abadi" w:hAnsi="Abadi" w:cs="Arial"/>
          <w:b/>
          <w:bCs/>
          <w:sz w:val="24"/>
          <w:szCs w:val="24"/>
          <w:lang w:val="es-ES"/>
        </w:rPr>
        <w:t>F</w:t>
      </w:r>
      <w:r w:rsidR="00CD0CF2" w:rsidRPr="00AF00CA">
        <w:rPr>
          <w:rFonts w:ascii="Abadi" w:hAnsi="Abadi" w:cs="Arial"/>
          <w:b/>
          <w:bCs/>
          <w:sz w:val="24"/>
          <w:szCs w:val="24"/>
          <w:lang w:val="es-ES"/>
        </w:rPr>
        <w:t>ormatos</w:t>
      </w:r>
      <w:r w:rsidRPr="00AF00CA">
        <w:rPr>
          <w:rFonts w:ascii="Abadi" w:hAnsi="Abadi" w:cs="Arial"/>
          <w:b/>
          <w:bCs/>
          <w:sz w:val="24"/>
          <w:szCs w:val="24"/>
          <w:lang w:val="es-ES"/>
        </w:rPr>
        <w:t>,</w:t>
      </w:r>
      <w:r w:rsidR="002662CF" w:rsidRPr="00AF00CA">
        <w:rPr>
          <w:rFonts w:ascii="Abadi" w:hAnsi="Abadi" w:cs="Arial"/>
          <w:b/>
          <w:bCs/>
          <w:sz w:val="24"/>
          <w:szCs w:val="24"/>
          <w:lang w:val="es-ES"/>
        </w:rPr>
        <w:t xml:space="preserve"> </w:t>
      </w:r>
      <w:r w:rsidR="00CA698F" w:rsidRPr="00AF00CA">
        <w:rPr>
          <w:rFonts w:ascii="Abadi" w:hAnsi="Abadi" w:cs="Arial"/>
          <w:b/>
          <w:bCs/>
          <w:sz w:val="24"/>
          <w:szCs w:val="24"/>
          <w:lang w:val="es-ES"/>
        </w:rPr>
        <w:t xml:space="preserve">manuales, procedimientos, </w:t>
      </w:r>
      <w:r w:rsidR="003F3485" w:rsidRPr="00AF00CA">
        <w:rPr>
          <w:rFonts w:ascii="Abadi" w:hAnsi="Abadi" w:cs="Arial"/>
          <w:b/>
          <w:bCs/>
          <w:sz w:val="24"/>
          <w:szCs w:val="24"/>
          <w:lang w:val="es-ES"/>
        </w:rPr>
        <w:t>políticas</w:t>
      </w:r>
      <w:r w:rsidRPr="00AF00CA">
        <w:rPr>
          <w:rFonts w:ascii="Abadi" w:hAnsi="Abadi" w:cs="Arial"/>
          <w:b/>
          <w:bCs/>
          <w:sz w:val="24"/>
          <w:szCs w:val="24"/>
          <w:lang w:val="es-ES"/>
        </w:rPr>
        <w:t>, entre otros</w:t>
      </w:r>
      <w:r w:rsidR="002662CF" w:rsidRPr="00AF00CA">
        <w:rPr>
          <w:rFonts w:ascii="Abadi" w:hAnsi="Abadi" w:cs="Arial"/>
          <w:b/>
          <w:bCs/>
          <w:sz w:val="24"/>
          <w:szCs w:val="24"/>
          <w:lang w:val="es-ES"/>
        </w:rPr>
        <w:t>)</w:t>
      </w:r>
      <w:r w:rsidR="007415CD" w:rsidRPr="00AF00CA">
        <w:rPr>
          <w:rFonts w:ascii="Abadi" w:hAnsi="Abadi" w:cs="Arial"/>
          <w:b/>
          <w:bCs/>
          <w:sz w:val="24"/>
          <w:szCs w:val="24"/>
          <w:lang w:val="es-ES"/>
        </w:rPr>
        <w:t>.</w:t>
      </w:r>
    </w:p>
    <w:p w14:paraId="3D44A9E0" w14:textId="77777777" w:rsidR="00CC6534" w:rsidRPr="00AF00CA" w:rsidRDefault="00CC6534" w:rsidP="00D555AD">
      <w:pPr>
        <w:spacing w:after="0"/>
        <w:ind w:left="360"/>
        <w:jc w:val="both"/>
        <w:rPr>
          <w:rFonts w:ascii="Abadi" w:hAnsi="Abadi" w:cs="Arial"/>
          <w:sz w:val="24"/>
          <w:szCs w:val="24"/>
          <w:lang w:val="es-ES"/>
        </w:rPr>
      </w:pPr>
    </w:p>
    <w:p w14:paraId="273C18A5" w14:textId="2124104C" w:rsidR="00D0341F" w:rsidRPr="00AF00CA" w:rsidRDefault="00D0341F" w:rsidP="00D0341F">
      <w:pPr>
        <w:pStyle w:val="Prrafodelista"/>
        <w:numPr>
          <w:ilvl w:val="0"/>
          <w:numId w:val="3"/>
        </w:numPr>
        <w:jc w:val="both"/>
        <w:rPr>
          <w:rFonts w:ascii="Abadi" w:hAnsi="Abadi" w:cs="Arial"/>
          <w:sz w:val="24"/>
          <w:szCs w:val="24"/>
        </w:rPr>
      </w:pPr>
      <w:bookmarkStart w:id="0" w:name="_Hlk208409273"/>
      <w:bookmarkStart w:id="1" w:name="_Hlk207223814"/>
      <w:r w:rsidRPr="00AF00CA">
        <w:rPr>
          <w:rFonts w:ascii="Abadi" w:hAnsi="Abadi" w:cs="Arial"/>
          <w:sz w:val="24"/>
          <w:szCs w:val="24"/>
          <w:shd w:val="clear" w:color="auto" w:fill="FFFFFF" w:themeFill="background1"/>
        </w:rPr>
        <w:t>Formato GAD-FO-092 “</w:t>
      </w:r>
      <w:r w:rsidR="0077108C">
        <w:rPr>
          <w:rFonts w:ascii="Abadi" w:hAnsi="Abadi" w:cs="Arial"/>
          <w:sz w:val="24"/>
          <w:szCs w:val="24"/>
          <w:shd w:val="clear" w:color="auto" w:fill="FFFFFF" w:themeFill="background1"/>
        </w:rPr>
        <w:t xml:space="preserve"> </w:t>
      </w:r>
    </w:p>
    <w:bookmarkEnd w:id="0"/>
    <w:p w14:paraId="478A3168" w14:textId="77777777" w:rsidR="00D0341F" w:rsidRPr="00AF00CA" w:rsidRDefault="00D0341F" w:rsidP="00D0341F">
      <w:pPr>
        <w:pStyle w:val="Prrafodelista"/>
        <w:numPr>
          <w:ilvl w:val="0"/>
          <w:numId w:val="3"/>
        </w:numPr>
        <w:jc w:val="both"/>
        <w:rPr>
          <w:rFonts w:ascii="Abadi" w:hAnsi="Abadi" w:cs="Arial"/>
          <w:sz w:val="24"/>
          <w:szCs w:val="24"/>
        </w:rPr>
      </w:pPr>
      <w:r w:rsidRPr="00AF00CA">
        <w:rPr>
          <w:rFonts w:ascii="Abadi" w:hAnsi="Abadi" w:cs="Arial"/>
          <w:sz w:val="24"/>
          <w:szCs w:val="24"/>
        </w:rPr>
        <w:t>Formato GAD-FO-088 “Oficio carta salida”.</w:t>
      </w:r>
    </w:p>
    <w:p w14:paraId="1B9636DA" w14:textId="77777777" w:rsidR="00D0341F" w:rsidRPr="00AF00CA" w:rsidRDefault="00D0341F" w:rsidP="00D0341F">
      <w:pPr>
        <w:pStyle w:val="Prrafodelista"/>
        <w:numPr>
          <w:ilvl w:val="0"/>
          <w:numId w:val="3"/>
        </w:numPr>
        <w:rPr>
          <w:rFonts w:ascii="Abadi" w:hAnsi="Abadi" w:cs="Arial"/>
          <w:sz w:val="24"/>
          <w:szCs w:val="24"/>
        </w:rPr>
      </w:pPr>
      <w:r w:rsidRPr="00AF00CA">
        <w:rPr>
          <w:rFonts w:ascii="Abadi" w:hAnsi="Abadi" w:cs="Arial"/>
          <w:sz w:val="24"/>
          <w:szCs w:val="24"/>
        </w:rPr>
        <w:t>Guía GAD-GA-003 “Servicio de Mensajería Canal Físico - Electrónico Y Buzón De Comunicaciones”</w:t>
      </w:r>
    </w:p>
    <w:p w14:paraId="6CC31B64" w14:textId="77777777" w:rsidR="00D0341F" w:rsidRPr="00AF00CA" w:rsidRDefault="00D0341F" w:rsidP="00D0341F">
      <w:pPr>
        <w:pStyle w:val="Prrafodelista"/>
        <w:numPr>
          <w:ilvl w:val="0"/>
          <w:numId w:val="3"/>
        </w:numPr>
        <w:jc w:val="both"/>
        <w:rPr>
          <w:rFonts w:ascii="Abadi" w:hAnsi="Abadi" w:cs="Arial"/>
          <w:sz w:val="24"/>
          <w:szCs w:val="24"/>
        </w:rPr>
      </w:pPr>
      <w:r w:rsidRPr="00AF00CA">
        <w:rPr>
          <w:rFonts w:ascii="Abadi" w:eastAsia="Abadi" w:hAnsi="Abadi" w:cs="Abadi"/>
          <w:sz w:val="24"/>
          <w:szCs w:val="24"/>
        </w:rPr>
        <w:t>GAD-GA-004 “Guía de Ventanilla Única de Radicación-(VUR)”.</w:t>
      </w:r>
    </w:p>
    <w:bookmarkEnd w:id="1"/>
    <w:p w14:paraId="6804C638" w14:textId="77777777" w:rsidR="00AF6B0D" w:rsidRPr="00AF00CA" w:rsidRDefault="00AF6B0D" w:rsidP="00AF6B0D">
      <w:pPr>
        <w:pStyle w:val="Prrafodelista"/>
        <w:ind w:left="1080"/>
        <w:rPr>
          <w:rFonts w:ascii="Abadi" w:hAnsi="Abadi" w:cs="Arial"/>
          <w:sz w:val="24"/>
          <w:szCs w:val="24"/>
        </w:rPr>
      </w:pPr>
    </w:p>
    <w:p w14:paraId="2764E247" w14:textId="61983B86" w:rsidR="00970F19" w:rsidRPr="00AF00CA" w:rsidRDefault="001A44C4" w:rsidP="00205925">
      <w:pPr>
        <w:pStyle w:val="Prrafodelista"/>
        <w:numPr>
          <w:ilvl w:val="0"/>
          <w:numId w:val="1"/>
        </w:numPr>
        <w:spacing w:before="240"/>
        <w:ind w:left="708"/>
        <w:jc w:val="both"/>
        <w:rPr>
          <w:rFonts w:ascii="Abadi" w:hAnsi="Abadi" w:cs="Arial"/>
          <w:sz w:val="24"/>
          <w:szCs w:val="24"/>
          <w:lang w:val="es-ES"/>
        </w:rPr>
      </w:pPr>
      <w:r w:rsidRPr="00AF00CA">
        <w:rPr>
          <w:rFonts w:ascii="Abadi" w:hAnsi="Abadi" w:cs="Arial"/>
          <w:b/>
          <w:bCs/>
          <w:sz w:val="24"/>
          <w:szCs w:val="24"/>
          <w:lang w:val="es-ES"/>
        </w:rPr>
        <w:t>NORMATIVIDAD</w:t>
      </w:r>
      <w:r w:rsidR="004A6CC2" w:rsidRPr="00AF00CA">
        <w:rPr>
          <w:rFonts w:ascii="Abadi" w:hAnsi="Abadi" w:cs="Arial"/>
          <w:b/>
          <w:bCs/>
          <w:sz w:val="24"/>
          <w:szCs w:val="24"/>
          <w:lang w:val="es-ES"/>
        </w:rPr>
        <w:t>.</w:t>
      </w:r>
    </w:p>
    <w:p w14:paraId="64765971" w14:textId="77777777" w:rsidR="00D0341F" w:rsidRPr="00AF00CA" w:rsidRDefault="00D0341F" w:rsidP="00D0341F">
      <w:pPr>
        <w:pStyle w:val="Prrafodelista"/>
        <w:numPr>
          <w:ilvl w:val="0"/>
          <w:numId w:val="5"/>
        </w:numPr>
        <w:spacing w:before="240"/>
        <w:jc w:val="both"/>
        <w:rPr>
          <w:rFonts w:ascii="Abadi" w:hAnsi="Abadi" w:cs="Arial"/>
          <w:sz w:val="24"/>
          <w:szCs w:val="24"/>
        </w:rPr>
      </w:pPr>
      <w:r w:rsidRPr="00AF00CA">
        <w:rPr>
          <w:rFonts w:ascii="Abadi" w:hAnsi="Abadi" w:cs="Arial"/>
          <w:sz w:val="24"/>
          <w:szCs w:val="24"/>
        </w:rPr>
        <w:t>Constitución Política de Colombia de 1991.</w:t>
      </w:r>
    </w:p>
    <w:p w14:paraId="2B523831" w14:textId="77777777" w:rsidR="00D0341F" w:rsidRPr="00AF00CA" w:rsidRDefault="00D0341F" w:rsidP="00D0341F">
      <w:pPr>
        <w:pStyle w:val="Prrafodelista"/>
        <w:numPr>
          <w:ilvl w:val="0"/>
          <w:numId w:val="5"/>
        </w:numPr>
        <w:jc w:val="both"/>
        <w:rPr>
          <w:rFonts w:ascii="Abadi" w:hAnsi="Abadi" w:cs="Arial"/>
          <w:sz w:val="24"/>
          <w:szCs w:val="24"/>
        </w:rPr>
      </w:pPr>
      <w:r w:rsidRPr="00AF00CA">
        <w:rPr>
          <w:rFonts w:ascii="Abadi" w:hAnsi="Abadi" w:cs="Arial"/>
          <w:sz w:val="24"/>
          <w:szCs w:val="24"/>
        </w:rPr>
        <w:t>Ley 527 de 1991 “Por medio de la cual se define y reglamenta el acceso y uso de los mensajes de datos, del comercio electrónico y de las firmas digitales, y se establecen las entidades de certificación y se dictan otras disposiciones”</w:t>
      </w:r>
    </w:p>
    <w:p w14:paraId="0C42781C" w14:textId="77777777" w:rsidR="00D0341F" w:rsidRPr="00AF00CA" w:rsidRDefault="00D0341F" w:rsidP="00D0341F">
      <w:pPr>
        <w:pStyle w:val="Prrafodelista"/>
        <w:numPr>
          <w:ilvl w:val="0"/>
          <w:numId w:val="5"/>
        </w:numPr>
        <w:jc w:val="both"/>
        <w:rPr>
          <w:rFonts w:ascii="Abadi" w:hAnsi="Abadi" w:cs="Arial"/>
          <w:sz w:val="24"/>
          <w:szCs w:val="24"/>
        </w:rPr>
      </w:pPr>
      <w:r w:rsidRPr="00AF00CA">
        <w:rPr>
          <w:rFonts w:ascii="Abadi" w:hAnsi="Abadi" w:cs="Arial"/>
          <w:sz w:val="24"/>
          <w:szCs w:val="24"/>
        </w:rPr>
        <w:t>Ley 594 de 2000 “Por medio de la cual se dicta la Ley General de Archivos y se dictan otras disposiciones”.</w:t>
      </w:r>
    </w:p>
    <w:p w14:paraId="6D068883" w14:textId="77777777" w:rsidR="00D0341F" w:rsidRPr="00AF00CA" w:rsidRDefault="00D0341F" w:rsidP="00D0341F">
      <w:pPr>
        <w:pStyle w:val="Prrafodelista"/>
        <w:numPr>
          <w:ilvl w:val="0"/>
          <w:numId w:val="5"/>
        </w:numPr>
        <w:jc w:val="both"/>
        <w:rPr>
          <w:rFonts w:ascii="Abadi" w:hAnsi="Abadi" w:cs="Arial"/>
          <w:sz w:val="24"/>
          <w:szCs w:val="24"/>
        </w:rPr>
      </w:pPr>
      <w:r w:rsidRPr="00AF00CA">
        <w:rPr>
          <w:rFonts w:ascii="Abadi" w:hAnsi="Abadi" w:cs="Arial"/>
          <w:sz w:val="24"/>
          <w:szCs w:val="24"/>
        </w:rPr>
        <w:t>Ley 2080 de 2021 “Por medio de la cual se reforma el Código de Procedimiento Administrativo y de lo Contencioso Administrativo -Ley 1437 de 2011- y se dictan otras disposiciones en materia de descongestión en los procesos que se tramitan ante la jurisdicción”.</w:t>
      </w:r>
    </w:p>
    <w:p w14:paraId="675BBDD8" w14:textId="0D8C118F" w:rsidR="00D0341F" w:rsidRPr="00AF00CA" w:rsidRDefault="00D0341F" w:rsidP="00D0341F">
      <w:pPr>
        <w:pStyle w:val="Prrafodelista"/>
        <w:numPr>
          <w:ilvl w:val="0"/>
          <w:numId w:val="5"/>
        </w:numPr>
        <w:jc w:val="both"/>
        <w:rPr>
          <w:rFonts w:ascii="Abadi" w:hAnsi="Abadi" w:cs="Arial"/>
          <w:b/>
          <w:bCs/>
          <w:sz w:val="24"/>
          <w:szCs w:val="24"/>
        </w:rPr>
      </w:pPr>
      <w:r w:rsidRPr="00AF00CA">
        <w:rPr>
          <w:rFonts w:ascii="Abadi" w:hAnsi="Abadi" w:cs="Arial"/>
          <w:sz w:val="24"/>
          <w:szCs w:val="24"/>
        </w:rPr>
        <w:t>Acuerdo 001 de 2024 Archivo General de la Nación - AGN “Por el cual se establece el Acuerdo Único de la Función Archivística, se definen los criterios técnicos y jurídicos para su implementación en el Estado colombiano y se fijan otras disposiciones”.</w:t>
      </w:r>
    </w:p>
    <w:p w14:paraId="560B4B9C" w14:textId="77777777" w:rsidR="001A44C4" w:rsidRPr="00AF00CA" w:rsidRDefault="001A44C4" w:rsidP="001032FC">
      <w:pPr>
        <w:pStyle w:val="Prrafodelista"/>
        <w:spacing w:after="0"/>
        <w:ind w:left="708"/>
        <w:jc w:val="both"/>
        <w:rPr>
          <w:rFonts w:ascii="Abadi" w:hAnsi="Abadi"/>
          <w:sz w:val="24"/>
          <w:szCs w:val="24"/>
        </w:rPr>
      </w:pPr>
    </w:p>
    <w:p w14:paraId="3831F0E7" w14:textId="4DFC42B7" w:rsidR="001A44C4" w:rsidRPr="00AF00CA" w:rsidRDefault="001A44C4" w:rsidP="001032FC">
      <w:pPr>
        <w:pStyle w:val="Prrafodelista"/>
        <w:numPr>
          <w:ilvl w:val="0"/>
          <w:numId w:val="1"/>
        </w:numPr>
        <w:spacing w:after="0"/>
        <w:ind w:left="708"/>
        <w:jc w:val="both"/>
        <w:rPr>
          <w:rFonts w:ascii="Abadi" w:hAnsi="Abadi" w:cs="Arial"/>
          <w:sz w:val="24"/>
          <w:szCs w:val="24"/>
          <w:lang w:val="es-ES"/>
        </w:rPr>
      </w:pPr>
      <w:r w:rsidRPr="00AF00CA">
        <w:rPr>
          <w:rFonts w:ascii="Abadi" w:hAnsi="Abadi" w:cs="Arial"/>
          <w:b/>
          <w:bCs/>
          <w:sz w:val="24"/>
          <w:szCs w:val="24"/>
          <w:lang w:val="es-ES"/>
        </w:rPr>
        <w:t>CUADRO DE CLASIFICACIÓN DOCUMENTAL.</w:t>
      </w:r>
    </w:p>
    <w:tbl>
      <w:tblPr>
        <w:tblpPr w:leftFromText="141" w:rightFromText="141" w:vertAnchor="text" w:horzAnchor="page" w:tblpX="2075" w:tblpY="103"/>
        <w:tblOverlap w:val="never"/>
        <w:tblW w:w="497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251"/>
        <w:gridCol w:w="4533"/>
      </w:tblGrid>
      <w:tr w:rsidR="00AF00CA" w:rsidRPr="00AF00CA" w14:paraId="38793769" w14:textId="77777777" w:rsidTr="00CD19A3">
        <w:trPr>
          <w:trHeight w:val="132"/>
          <w:tblHeader/>
        </w:trPr>
        <w:tc>
          <w:tcPr>
            <w:tcW w:w="2420" w:type="pct"/>
            <w:vAlign w:val="center"/>
          </w:tcPr>
          <w:p w14:paraId="64499349" w14:textId="77777777" w:rsidR="00970F19" w:rsidRPr="00AF00CA" w:rsidRDefault="00970F19" w:rsidP="001032FC">
            <w:pPr>
              <w:pStyle w:val="TableParagraph"/>
              <w:spacing w:after="0" w:line="240" w:lineRule="auto"/>
              <w:jc w:val="center"/>
              <w:rPr>
                <w:rFonts w:ascii="Abadi" w:hAnsi="Abadi" w:cs="Arial"/>
                <w:b/>
                <w:sz w:val="24"/>
                <w:szCs w:val="24"/>
                <w:lang w:val="es-ES"/>
              </w:rPr>
            </w:pPr>
            <w:r w:rsidRPr="00AF00CA">
              <w:rPr>
                <w:rFonts w:ascii="Abadi" w:hAnsi="Abadi" w:cs="Arial"/>
                <w:b/>
                <w:sz w:val="24"/>
                <w:szCs w:val="24"/>
                <w:lang w:val="es-ES"/>
              </w:rPr>
              <w:t>Código y n</w:t>
            </w:r>
            <w:r w:rsidRPr="00AF00CA">
              <w:rPr>
                <w:rFonts w:ascii="Abadi" w:hAnsi="Abadi" w:cs="Arial"/>
                <w:b/>
                <w:spacing w:val="-6"/>
                <w:sz w:val="24"/>
                <w:szCs w:val="24"/>
                <w:lang w:val="es-ES"/>
              </w:rPr>
              <w:t xml:space="preserve">ombre </w:t>
            </w:r>
            <w:r w:rsidRPr="00AF00CA">
              <w:rPr>
                <w:rFonts w:ascii="Abadi" w:hAnsi="Abadi" w:cs="Arial"/>
                <w:b/>
                <w:sz w:val="24"/>
                <w:szCs w:val="24"/>
                <w:lang w:val="es-ES"/>
              </w:rPr>
              <w:t>de la serie</w:t>
            </w:r>
          </w:p>
        </w:tc>
        <w:tc>
          <w:tcPr>
            <w:tcW w:w="2580" w:type="pct"/>
            <w:vAlign w:val="center"/>
          </w:tcPr>
          <w:p w14:paraId="75A43B05" w14:textId="77777777" w:rsidR="00970F19" w:rsidRPr="00AF00CA" w:rsidRDefault="00970F19" w:rsidP="001032FC">
            <w:pPr>
              <w:pStyle w:val="TableParagraph"/>
              <w:spacing w:after="0" w:line="240" w:lineRule="auto"/>
              <w:jc w:val="center"/>
              <w:rPr>
                <w:rFonts w:ascii="Abadi" w:hAnsi="Abadi" w:cs="Arial"/>
                <w:b/>
                <w:spacing w:val="-6"/>
                <w:sz w:val="24"/>
                <w:szCs w:val="24"/>
                <w:lang w:val="es-ES"/>
              </w:rPr>
            </w:pPr>
            <w:r w:rsidRPr="00AF00CA">
              <w:rPr>
                <w:rFonts w:ascii="Abadi" w:hAnsi="Abadi" w:cs="Arial"/>
                <w:b/>
                <w:spacing w:val="-6"/>
                <w:sz w:val="24"/>
                <w:szCs w:val="24"/>
                <w:lang w:val="es-ES"/>
              </w:rPr>
              <w:t>Código y nombre de la subserie</w:t>
            </w:r>
          </w:p>
        </w:tc>
      </w:tr>
      <w:tr w:rsidR="00AF00CA" w:rsidRPr="00AF00CA" w14:paraId="7A0F8F4C" w14:textId="77777777" w:rsidTr="00CD19A3">
        <w:trPr>
          <w:trHeight w:val="396"/>
        </w:trPr>
        <w:tc>
          <w:tcPr>
            <w:tcW w:w="2420" w:type="pct"/>
            <w:vAlign w:val="center"/>
          </w:tcPr>
          <w:p w14:paraId="1D4F9615" w14:textId="6D66A424" w:rsidR="00970F19" w:rsidRPr="00AF00CA" w:rsidRDefault="0077108C" w:rsidP="00C05DD2">
            <w:pPr>
              <w:pStyle w:val="TableParagraph"/>
              <w:spacing w:after="0" w:line="240" w:lineRule="auto"/>
              <w:ind w:left="142" w:right="100"/>
              <w:jc w:val="center"/>
              <w:rPr>
                <w:rFonts w:ascii="Abadi" w:hAnsi="Abadi" w:cs="Arial"/>
                <w:bCs/>
                <w:sz w:val="24"/>
                <w:szCs w:val="24"/>
                <w:lang w:val="es-ES"/>
              </w:rPr>
            </w:pPr>
            <w:r w:rsidRPr="0077108C">
              <w:rPr>
                <w:rFonts w:ascii="Abadi" w:hAnsi="Abadi" w:cs="Arial"/>
                <w:bCs/>
                <w:sz w:val="24"/>
                <w:szCs w:val="24"/>
                <w:lang w:val="es-ES"/>
              </w:rPr>
              <w:t>INSTRUMENTOS DE CONTROL</w:t>
            </w:r>
          </w:p>
        </w:tc>
        <w:tc>
          <w:tcPr>
            <w:tcW w:w="2580" w:type="pct"/>
            <w:vAlign w:val="center"/>
          </w:tcPr>
          <w:p w14:paraId="113D5C6E" w14:textId="2034C294" w:rsidR="00970F19" w:rsidRPr="00AF00CA" w:rsidRDefault="0077108C" w:rsidP="00C05DD2">
            <w:pPr>
              <w:pStyle w:val="TableParagraph"/>
              <w:spacing w:after="0" w:line="240" w:lineRule="auto"/>
              <w:ind w:left="32" w:right="34"/>
              <w:jc w:val="center"/>
              <w:rPr>
                <w:rFonts w:ascii="Abadi" w:hAnsi="Abadi" w:cs="Arial"/>
                <w:bCs/>
                <w:sz w:val="24"/>
                <w:szCs w:val="24"/>
                <w:lang w:val="es-ES"/>
              </w:rPr>
            </w:pPr>
            <w:r w:rsidRPr="0077108C">
              <w:rPr>
                <w:rFonts w:ascii="Abadi" w:hAnsi="Abadi" w:cs="Arial"/>
                <w:bCs/>
                <w:sz w:val="24"/>
                <w:szCs w:val="24"/>
                <w:lang w:val="es-ES"/>
              </w:rPr>
              <w:t>Instrumentos de control de comunicaciones oficiales</w:t>
            </w:r>
          </w:p>
        </w:tc>
      </w:tr>
    </w:tbl>
    <w:p w14:paraId="260A5324" w14:textId="211FA516" w:rsidR="00970F19" w:rsidRPr="00AF00CA" w:rsidRDefault="00970F19" w:rsidP="00970F19">
      <w:pPr>
        <w:pStyle w:val="Prrafodelista"/>
        <w:tabs>
          <w:tab w:val="left" w:pos="851"/>
        </w:tabs>
        <w:rPr>
          <w:rFonts w:ascii="Abadi" w:hAnsi="Abadi" w:cs="Arial"/>
          <w:b/>
          <w:bCs/>
          <w:sz w:val="24"/>
          <w:szCs w:val="24"/>
          <w:lang w:val="es-ES"/>
        </w:rPr>
      </w:pPr>
    </w:p>
    <w:p w14:paraId="6B109411" w14:textId="0374C619" w:rsidR="004A6DB5" w:rsidRPr="00AF00CA" w:rsidRDefault="00D2027C" w:rsidP="000A3B39">
      <w:pPr>
        <w:pStyle w:val="Prrafodelista"/>
        <w:numPr>
          <w:ilvl w:val="0"/>
          <w:numId w:val="1"/>
        </w:numPr>
        <w:tabs>
          <w:tab w:val="left" w:pos="851"/>
        </w:tabs>
        <w:rPr>
          <w:rFonts w:ascii="Abadi" w:hAnsi="Abadi" w:cs="Arial"/>
          <w:b/>
          <w:bCs/>
          <w:sz w:val="24"/>
          <w:szCs w:val="24"/>
          <w:lang w:val="es-ES"/>
        </w:rPr>
      </w:pPr>
      <w:r w:rsidRPr="00AF00CA">
        <w:rPr>
          <w:rFonts w:ascii="Abadi" w:hAnsi="Abadi" w:cs="Arial"/>
          <w:b/>
          <w:bCs/>
          <w:sz w:val="24"/>
          <w:szCs w:val="24"/>
          <w:lang w:val="es-ES"/>
        </w:rPr>
        <w:t>NATURALEZA DEL CAMBIO</w:t>
      </w:r>
      <w:r w:rsidR="00EE0D03" w:rsidRPr="00AF00CA">
        <w:rPr>
          <w:rFonts w:ascii="Abadi" w:hAnsi="Abadi" w:cs="Arial"/>
          <w:b/>
          <w:bCs/>
          <w:sz w:val="24"/>
          <w:szCs w:val="24"/>
          <w:lang w:val="es-ES"/>
        </w:rPr>
        <w:t>.</w:t>
      </w:r>
    </w:p>
    <w:tbl>
      <w:tblPr>
        <w:tblpPr w:leftFromText="141" w:rightFromText="141" w:vertAnchor="text" w:tblpX="392"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128"/>
        <w:gridCol w:w="1700"/>
        <w:gridCol w:w="6000"/>
      </w:tblGrid>
      <w:tr w:rsidR="00AF00CA" w:rsidRPr="00AF00CA" w14:paraId="2B00FC26" w14:textId="77777777" w:rsidTr="00922B86">
        <w:trPr>
          <w:trHeight w:val="416"/>
          <w:tblHeader/>
        </w:trPr>
        <w:tc>
          <w:tcPr>
            <w:tcW w:w="639" w:type="pct"/>
            <w:vAlign w:val="center"/>
          </w:tcPr>
          <w:p w14:paraId="07E41D8D" w14:textId="77777777" w:rsidR="007B773F" w:rsidRPr="00AF00CA" w:rsidRDefault="007B773F" w:rsidP="00922B86">
            <w:pPr>
              <w:pStyle w:val="TableParagraph"/>
              <w:spacing w:after="0" w:line="240" w:lineRule="auto"/>
              <w:ind w:right="104"/>
              <w:jc w:val="center"/>
              <w:rPr>
                <w:rFonts w:ascii="Abadi" w:hAnsi="Abadi" w:cs="Arial"/>
                <w:b/>
                <w:sz w:val="24"/>
                <w:szCs w:val="24"/>
                <w:lang w:val="es-ES"/>
              </w:rPr>
            </w:pPr>
            <w:r w:rsidRPr="00AF00CA">
              <w:rPr>
                <w:rFonts w:ascii="Abadi" w:hAnsi="Abadi" w:cs="Arial"/>
                <w:b/>
                <w:spacing w:val="-6"/>
                <w:sz w:val="24"/>
                <w:szCs w:val="24"/>
                <w:lang w:val="es-ES"/>
              </w:rPr>
              <w:t xml:space="preserve">VERSIÓN </w:t>
            </w:r>
          </w:p>
        </w:tc>
        <w:tc>
          <w:tcPr>
            <w:tcW w:w="963" w:type="pct"/>
            <w:vAlign w:val="center"/>
          </w:tcPr>
          <w:p w14:paraId="554E523C" w14:textId="77777777" w:rsidR="007B773F" w:rsidRPr="00AF00CA" w:rsidRDefault="007B773F" w:rsidP="00922B86">
            <w:pPr>
              <w:pStyle w:val="TableParagraph"/>
              <w:spacing w:after="0" w:line="240" w:lineRule="auto"/>
              <w:ind w:right="104"/>
              <w:jc w:val="center"/>
              <w:rPr>
                <w:rFonts w:ascii="Abadi" w:hAnsi="Abadi" w:cs="Arial"/>
                <w:b/>
                <w:sz w:val="24"/>
                <w:szCs w:val="24"/>
                <w:lang w:val="es-ES"/>
              </w:rPr>
            </w:pPr>
            <w:r w:rsidRPr="00AF00CA">
              <w:rPr>
                <w:rFonts w:ascii="Abadi" w:hAnsi="Abadi" w:cs="Arial"/>
                <w:b/>
                <w:sz w:val="24"/>
                <w:szCs w:val="24"/>
                <w:lang w:val="es-ES"/>
              </w:rPr>
              <w:t>FECHA</w:t>
            </w:r>
          </w:p>
        </w:tc>
        <w:tc>
          <w:tcPr>
            <w:tcW w:w="3398" w:type="pct"/>
            <w:vAlign w:val="center"/>
          </w:tcPr>
          <w:p w14:paraId="38B5A17D" w14:textId="77777777" w:rsidR="007B773F" w:rsidRPr="00AF00CA" w:rsidRDefault="007B773F" w:rsidP="00922B86">
            <w:pPr>
              <w:pStyle w:val="TableParagraph"/>
              <w:spacing w:after="0" w:line="240" w:lineRule="auto"/>
              <w:ind w:right="104"/>
              <w:jc w:val="center"/>
              <w:rPr>
                <w:rFonts w:ascii="Abadi" w:hAnsi="Abadi" w:cs="Arial"/>
                <w:b/>
                <w:sz w:val="24"/>
                <w:szCs w:val="24"/>
                <w:lang w:val="es-ES"/>
              </w:rPr>
            </w:pPr>
            <w:r w:rsidRPr="00AF00CA">
              <w:rPr>
                <w:rFonts w:ascii="Abadi" w:hAnsi="Abadi" w:cs="Arial"/>
                <w:b/>
                <w:sz w:val="24"/>
                <w:szCs w:val="24"/>
                <w:lang w:val="es-ES"/>
              </w:rPr>
              <w:t>NATURALEZA DEL CAMBIO</w:t>
            </w:r>
          </w:p>
        </w:tc>
      </w:tr>
      <w:tr w:rsidR="00AF00CA" w:rsidRPr="00AF00CA" w14:paraId="3069C0DB" w14:textId="77777777" w:rsidTr="00922B86">
        <w:trPr>
          <w:trHeight w:val="731"/>
        </w:trPr>
        <w:tc>
          <w:tcPr>
            <w:tcW w:w="639" w:type="pct"/>
            <w:vAlign w:val="center"/>
          </w:tcPr>
          <w:p w14:paraId="5FD5F912" w14:textId="77777777" w:rsidR="007B773F" w:rsidRPr="00AF00CA" w:rsidRDefault="007B773F" w:rsidP="00922B86">
            <w:pPr>
              <w:pStyle w:val="TableParagraph"/>
              <w:tabs>
                <w:tab w:val="left" w:pos="567"/>
                <w:tab w:val="left" w:pos="1572"/>
                <w:tab w:val="left" w:pos="1941"/>
                <w:tab w:val="left" w:pos="2759"/>
                <w:tab w:val="left" w:pos="3195"/>
              </w:tabs>
              <w:spacing w:after="0" w:line="240" w:lineRule="auto"/>
              <w:ind w:left="107" w:right="133"/>
              <w:jc w:val="center"/>
              <w:rPr>
                <w:rFonts w:ascii="Abadi" w:hAnsi="Abadi" w:cs="Arial"/>
                <w:sz w:val="24"/>
                <w:szCs w:val="24"/>
                <w:lang w:val="es-ES"/>
              </w:rPr>
            </w:pPr>
            <w:r w:rsidRPr="00AF00CA">
              <w:rPr>
                <w:rFonts w:ascii="Abadi" w:eastAsiaTheme="minorHAnsi" w:hAnsi="Abadi" w:cstheme="minorBidi"/>
                <w:kern w:val="2"/>
                <w:sz w:val="24"/>
                <w:szCs w:val="24"/>
                <w:lang w:val="es-ES"/>
                <w14:ligatures w14:val="standardContextual"/>
              </w:rPr>
              <w:t>1</w:t>
            </w:r>
          </w:p>
        </w:tc>
        <w:tc>
          <w:tcPr>
            <w:tcW w:w="963" w:type="pct"/>
            <w:vAlign w:val="center"/>
          </w:tcPr>
          <w:p w14:paraId="2EC11B61" w14:textId="316CCD29" w:rsidR="007B773F" w:rsidRPr="00AF00CA" w:rsidRDefault="0055344E" w:rsidP="00922B86">
            <w:pPr>
              <w:pStyle w:val="TableParagraph"/>
              <w:tabs>
                <w:tab w:val="left" w:pos="567"/>
                <w:tab w:val="left" w:pos="1572"/>
                <w:tab w:val="left" w:pos="1941"/>
                <w:tab w:val="left" w:pos="2759"/>
                <w:tab w:val="left" w:pos="3195"/>
              </w:tabs>
              <w:spacing w:after="0" w:line="240" w:lineRule="auto"/>
              <w:ind w:right="179"/>
              <w:jc w:val="center"/>
              <w:rPr>
                <w:rFonts w:ascii="Abadi" w:eastAsiaTheme="minorHAnsi" w:hAnsi="Abadi" w:cstheme="minorBidi"/>
                <w:kern w:val="2"/>
                <w:sz w:val="24"/>
                <w:szCs w:val="24"/>
                <w:lang w:val="es-ES"/>
                <w14:ligatures w14:val="standardContextual"/>
              </w:rPr>
            </w:pPr>
            <w:r w:rsidRPr="00AF00CA">
              <w:rPr>
                <w:rFonts w:ascii="Abadi" w:hAnsi="Abadi" w:cs="Arial"/>
                <w:sz w:val="24"/>
                <w:szCs w:val="24"/>
                <w:lang w:val="es-ES"/>
              </w:rPr>
              <w:t>2</w:t>
            </w:r>
            <w:r w:rsidR="00587968" w:rsidRPr="00AF00CA">
              <w:rPr>
                <w:rFonts w:ascii="Abadi" w:hAnsi="Abadi" w:cs="Arial"/>
                <w:sz w:val="24"/>
                <w:szCs w:val="24"/>
                <w:lang w:val="es-ES"/>
              </w:rPr>
              <w:t>1/jun/2026</w:t>
            </w:r>
          </w:p>
        </w:tc>
        <w:tc>
          <w:tcPr>
            <w:tcW w:w="3398" w:type="pct"/>
            <w:vAlign w:val="center"/>
          </w:tcPr>
          <w:p w14:paraId="2A0FEB05" w14:textId="77777777" w:rsidR="00EE79DE" w:rsidRPr="00AF00CA" w:rsidRDefault="00EE79DE" w:rsidP="00EE79DE">
            <w:pPr>
              <w:pStyle w:val="TableParagraph"/>
              <w:tabs>
                <w:tab w:val="left" w:pos="567"/>
                <w:tab w:val="left" w:pos="1572"/>
                <w:tab w:val="left" w:pos="1941"/>
                <w:tab w:val="left" w:pos="2759"/>
                <w:tab w:val="left" w:pos="3195"/>
              </w:tabs>
              <w:spacing w:after="0" w:line="240" w:lineRule="auto"/>
              <w:ind w:left="137" w:right="179"/>
              <w:jc w:val="both"/>
              <w:rPr>
                <w:rFonts w:ascii="Abadi" w:eastAsiaTheme="minorHAnsi" w:hAnsi="Abadi" w:cstheme="minorBidi"/>
                <w:kern w:val="2"/>
                <w:sz w:val="24"/>
                <w:szCs w:val="24"/>
                <w:lang w:val="es-ES"/>
                <w14:ligatures w14:val="standardContextual"/>
              </w:rPr>
            </w:pPr>
            <w:r w:rsidRPr="00AF00CA">
              <w:rPr>
                <w:rFonts w:ascii="Abadi" w:eastAsiaTheme="minorHAnsi" w:hAnsi="Abadi" w:cstheme="minorBidi"/>
                <w:kern w:val="2"/>
                <w:sz w:val="24"/>
                <w:szCs w:val="24"/>
                <w:lang w:val="es-ES"/>
                <w14:ligatures w14:val="standardContextual"/>
              </w:rPr>
              <w:t>Se actualiza el procedimiento conforme a los ajustes realizados en el desarrollo de las actividades, la asignación de responsables, la modificación de tiempos, documentos y normatividad asociada, de acuerdo con la realidad operativa de la entidad.</w:t>
            </w:r>
          </w:p>
          <w:p w14:paraId="6F33C717" w14:textId="3FB7EDDE" w:rsidR="007B773F" w:rsidRPr="00AF00CA" w:rsidRDefault="00EE79DE" w:rsidP="00EE79DE">
            <w:pPr>
              <w:pStyle w:val="TableParagraph"/>
              <w:tabs>
                <w:tab w:val="left" w:pos="567"/>
                <w:tab w:val="left" w:pos="1572"/>
                <w:tab w:val="left" w:pos="1941"/>
                <w:tab w:val="left" w:pos="2759"/>
                <w:tab w:val="left" w:pos="3195"/>
              </w:tabs>
              <w:spacing w:after="0" w:line="240" w:lineRule="auto"/>
              <w:ind w:left="137" w:right="179"/>
              <w:jc w:val="both"/>
              <w:rPr>
                <w:rFonts w:ascii="Abadi" w:hAnsi="Abadi" w:cs="Arial"/>
                <w:sz w:val="24"/>
                <w:szCs w:val="24"/>
                <w:lang w:val="es-ES"/>
              </w:rPr>
            </w:pPr>
            <w:r w:rsidRPr="00AF00CA">
              <w:rPr>
                <w:rFonts w:ascii="Abadi" w:eastAsiaTheme="minorHAnsi" w:hAnsi="Abadi" w:cstheme="minorBidi"/>
                <w:kern w:val="2"/>
                <w:sz w:val="24"/>
                <w:szCs w:val="24"/>
                <w:lang w:val="es-ES"/>
                <w14:ligatures w14:val="standardContextual"/>
              </w:rPr>
              <w:t>Así mismo, el documento fue elaborado en la nueva plantilla establecida por la DPI.</w:t>
            </w:r>
          </w:p>
        </w:tc>
      </w:tr>
    </w:tbl>
    <w:p w14:paraId="2556A426" w14:textId="77777777" w:rsidR="007B773F" w:rsidRPr="00AF00CA" w:rsidRDefault="007B773F" w:rsidP="001032FC">
      <w:pPr>
        <w:spacing w:after="0"/>
        <w:rPr>
          <w:rFonts w:ascii="Abadi" w:hAnsi="Abadi" w:cs="Arial"/>
          <w:b/>
          <w:bCs/>
          <w:sz w:val="24"/>
          <w:szCs w:val="24"/>
          <w:lang w:val="es-ES"/>
        </w:rPr>
      </w:pPr>
    </w:p>
    <w:tbl>
      <w:tblPr>
        <w:tblStyle w:val="Tablaconcuadrculaclara"/>
        <w:tblW w:w="4977" w:type="pct"/>
        <w:tblInd w:w="421" w:type="dxa"/>
        <w:tblLook w:val="04A0" w:firstRow="1" w:lastRow="0" w:firstColumn="1" w:lastColumn="0" w:noHBand="0" w:noVBand="1"/>
      </w:tblPr>
      <w:tblGrid>
        <w:gridCol w:w="1714"/>
        <w:gridCol w:w="1972"/>
        <w:gridCol w:w="2430"/>
        <w:gridCol w:w="2671"/>
      </w:tblGrid>
      <w:tr w:rsidR="00AF00CA" w:rsidRPr="00AF00CA" w14:paraId="46FF7AFE" w14:textId="77777777" w:rsidTr="00922B86">
        <w:trPr>
          <w:trHeight w:val="20"/>
        </w:trPr>
        <w:tc>
          <w:tcPr>
            <w:tcW w:w="975" w:type="pct"/>
            <w:hideMark/>
          </w:tcPr>
          <w:p w14:paraId="46B480C8" w14:textId="77777777" w:rsidR="007B773F" w:rsidRPr="00AF00CA" w:rsidRDefault="007B773F" w:rsidP="00922B86">
            <w:pPr>
              <w:jc w:val="both"/>
              <w:textAlignment w:val="baseline"/>
              <w:rPr>
                <w:rFonts w:ascii="Abadi" w:hAnsi="Abadi" w:cs="Arial"/>
                <w:sz w:val="24"/>
                <w:szCs w:val="24"/>
                <w:lang w:val="es-ES"/>
              </w:rPr>
            </w:pPr>
            <w:r w:rsidRPr="00AF00CA">
              <w:rPr>
                <w:rFonts w:ascii="Abadi" w:hAnsi="Abadi" w:cs="Arial"/>
                <w:sz w:val="24"/>
                <w:szCs w:val="24"/>
                <w:lang w:val="es-ES"/>
              </w:rPr>
              <w:lastRenderedPageBreak/>
              <w:t> </w:t>
            </w:r>
          </w:p>
        </w:tc>
        <w:tc>
          <w:tcPr>
            <w:tcW w:w="1122" w:type="pct"/>
            <w:shd w:val="clear" w:color="auto" w:fill="D9D9D9" w:themeFill="background1" w:themeFillShade="D9"/>
            <w:hideMark/>
          </w:tcPr>
          <w:p w14:paraId="15BD4AB5" w14:textId="77777777" w:rsidR="007B773F" w:rsidRPr="00AF00CA" w:rsidRDefault="007B773F" w:rsidP="00922B86">
            <w:pPr>
              <w:jc w:val="center"/>
              <w:textAlignment w:val="baseline"/>
              <w:rPr>
                <w:rFonts w:ascii="Abadi" w:hAnsi="Abadi" w:cs="Arial"/>
                <w:b/>
                <w:bCs/>
                <w:sz w:val="24"/>
                <w:szCs w:val="24"/>
                <w:lang w:val="es-ES"/>
              </w:rPr>
            </w:pPr>
            <w:r w:rsidRPr="00AF00CA">
              <w:rPr>
                <w:rFonts w:ascii="Abadi" w:hAnsi="Abadi" w:cs="Arial"/>
                <w:b/>
                <w:bCs/>
                <w:sz w:val="24"/>
                <w:szCs w:val="24"/>
                <w:lang w:val="es-ES"/>
              </w:rPr>
              <w:t>Elaboró </w:t>
            </w:r>
          </w:p>
        </w:tc>
        <w:tc>
          <w:tcPr>
            <w:tcW w:w="1383" w:type="pct"/>
            <w:hideMark/>
          </w:tcPr>
          <w:p w14:paraId="19E7B143" w14:textId="77777777" w:rsidR="007B773F" w:rsidRPr="00AF00CA" w:rsidRDefault="007B773F" w:rsidP="00922B86">
            <w:pPr>
              <w:jc w:val="center"/>
              <w:textAlignment w:val="baseline"/>
              <w:rPr>
                <w:rFonts w:ascii="Abadi" w:hAnsi="Abadi" w:cs="Arial"/>
                <w:b/>
                <w:bCs/>
                <w:sz w:val="24"/>
                <w:szCs w:val="24"/>
                <w:lang w:val="es-ES"/>
              </w:rPr>
            </w:pPr>
            <w:r w:rsidRPr="00AF00CA">
              <w:rPr>
                <w:rFonts w:ascii="Abadi" w:hAnsi="Abadi" w:cs="Arial"/>
                <w:b/>
                <w:bCs/>
                <w:sz w:val="24"/>
                <w:szCs w:val="24"/>
                <w:lang w:val="es-ES"/>
              </w:rPr>
              <w:t>Revisó </w:t>
            </w:r>
          </w:p>
        </w:tc>
        <w:tc>
          <w:tcPr>
            <w:tcW w:w="1520" w:type="pct"/>
            <w:shd w:val="clear" w:color="auto" w:fill="D9D9D9" w:themeFill="background1" w:themeFillShade="D9"/>
            <w:hideMark/>
          </w:tcPr>
          <w:p w14:paraId="688810F5" w14:textId="77777777" w:rsidR="007B773F" w:rsidRPr="00AF00CA" w:rsidRDefault="007B773F" w:rsidP="00922B86">
            <w:pPr>
              <w:jc w:val="center"/>
              <w:textAlignment w:val="baseline"/>
              <w:rPr>
                <w:rFonts w:ascii="Abadi" w:hAnsi="Abadi" w:cs="Arial"/>
                <w:b/>
                <w:bCs/>
                <w:sz w:val="24"/>
                <w:szCs w:val="24"/>
                <w:lang w:val="es-ES"/>
              </w:rPr>
            </w:pPr>
            <w:r w:rsidRPr="00AF00CA">
              <w:rPr>
                <w:rFonts w:ascii="Abadi" w:hAnsi="Abadi" w:cs="Arial"/>
                <w:b/>
                <w:bCs/>
                <w:sz w:val="24"/>
                <w:szCs w:val="24"/>
                <w:lang w:val="es-ES"/>
              </w:rPr>
              <w:t>Aprobó </w:t>
            </w:r>
          </w:p>
        </w:tc>
      </w:tr>
      <w:tr w:rsidR="00AF00CA" w:rsidRPr="00AF00CA" w14:paraId="01235332" w14:textId="77777777" w:rsidTr="00922B86">
        <w:trPr>
          <w:trHeight w:val="20"/>
        </w:trPr>
        <w:tc>
          <w:tcPr>
            <w:tcW w:w="975" w:type="pct"/>
            <w:hideMark/>
          </w:tcPr>
          <w:p w14:paraId="521E4301" w14:textId="77777777" w:rsidR="007B773F" w:rsidRPr="00AF00CA" w:rsidRDefault="007B773F" w:rsidP="00922B86">
            <w:pPr>
              <w:jc w:val="both"/>
              <w:textAlignment w:val="baseline"/>
              <w:rPr>
                <w:rFonts w:ascii="Abadi" w:hAnsi="Abadi" w:cs="Arial"/>
                <w:b/>
                <w:bCs/>
                <w:sz w:val="24"/>
                <w:szCs w:val="24"/>
                <w:lang w:val="es-ES"/>
              </w:rPr>
            </w:pPr>
            <w:r w:rsidRPr="00AF00CA">
              <w:rPr>
                <w:rFonts w:ascii="Abadi" w:hAnsi="Abadi" w:cs="Arial"/>
                <w:b/>
                <w:bCs/>
                <w:sz w:val="24"/>
                <w:szCs w:val="24"/>
                <w:lang w:val="es-ES"/>
              </w:rPr>
              <w:t>Nombre: </w:t>
            </w:r>
          </w:p>
        </w:tc>
        <w:tc>
          <w:tcPr>
            <w:tcW w:w="1122" w:type="pct"/>
            <w:shd w:val="clear" w:color="auto" w:fill="D9D9D9" w:themeFill="background1" w:themeFillShade="D9"/>
            <w:vAlign w:val="center"/>
          </w:tcPr>
          <w:p w14:paraId="6DFD6A4E" w14:textId="77777777" w:rsidR="007B773F" w:rsidRPr="00AF00CA" w:rsidRDefault="007B773F" w:rsidP="00922B86">
            <w:pPr>
              <w:jc w:val="center"/>
              <w:textAlignment w:val="baseline"/>
              <w:rPr>
                <w:rFonts w:ascii="Abadi" w:hAnsi="Abadi" w:cs="Arial"/>
                <w:sz w:val="24"/>
                <w:szCs w:val="24"/>
                <w:lang w:val="es-ES"/>
              </w:rPr>
            </w:pPr>
            <w:r w:rsidRPr="00AF00CA">
              <w:rPr>
                <w:rFonts w:ascii="Abadi" w:hAnsi="Abadi" w:cs="Arial"/>
                <w:sz w:val="24"/>
                <w:szCs w:val="24"/>
                <w:lang w:val="es-ES"/>
              </w:rPr>
              <w:t>Ferrán Alberto Alvarez Isaza</w:t>
            </w:r>
          </w:p>
        </w:tc>
        <w:tc>
          <w:tcPr>
            <w:tcW w:w="1383" w:type="pct"/>
            <w:vAlign w:val="center"/>
          </w:tcPr>
          <w:p w14:paraId="2DE43696" w14:textId="77777777" w:rsidR="007B773F" w:rsidRPr="00AF00CA" w:rsidRDefault="007B773F" w:rsidP="00922B86">
            <w:pPr>
              <w:jc w:val="center"/>
              <w:textAlignment w:val="baseline"/>
              <w:rPr>
                <w:rFonts w:ascii="Abadi" w:hAnsi="Abadi" w:cs="Arial"/>
                <w:sz w:val="24"/>
                <w:szCs w:val="24"/>
                <w:lang w:val="es-ES"/>
              </w:rPr>
            </w:pPr>
            <w:proofErr w:type="spellStart"/>
            <w:r w:rsidRPr="00AF00CA">
              <w:rPr>
                <w:rFonts w:ascii="Abadi" w:hAnsi="Abadi" w:cs="Arial"/>
                <w:sz w:val="24"/>
                <w:szCs w:val="24"/>
                <w:lang w:val="es-ES"/>
              </w:rPr>
              <w:t>Jilmar</w:t>
            </w:r>
            <w:proofErr w:type="spellEnd"/>
            <w:r w:rsidRPr="00AF00CA">
              <w:rPr>
                <w:rFonts w:ascii="Abadi" w:hAnsi="Abadi" w:cs="Arial"/>
                <w:sz w:val="24"/>
                <w:szCs w:val="24"/>
                <w:lang w:val="es-ES"/>
              </w:rPr>
              <w:t xml:space="preserve"> Andrés Hernández Chaparro</w:t>
            </w:r>
          </w:p>
        </w:tc>
        <w:tc>
          <w:tcPr>
            <w:tcW w:w="1520" w:type="pct"/>
            <w:shd w:val="clear" w:color="auto" w:fill="D9D9D9" w:themeFill="background1" w:themeFillShade="D9"/>
            <w:vAlign w:val="center"/>
          </w:tcPr>
          <w:p w14:paraId="270EE2E6" w14:textId="77777777" w:rsidR="007B773F" w:rsidRPr="00AF00CA" w:rsidRDefault="007B773F" w:rsidP="00922B86">
            <w:pPr>
              <w:jc w:val="center"/>
              <w:textAlignment w:val="baseline"/>
              <w:rPr>
                <w:rFonts w:ascii="Abadi" w:hAnsi="Abadi" w:cs="Arial"/>
                <w:sz w:val="24"/>
                <w:szCs w:val="24"/>
                <w:lang w:val="es-ES"/>
              </w:rPr>
            </w:pPr>
            <w:r w:rsidRPr="00AF00CA">
              <w:rPr>
                <w:rFonts w:ascii="Abadi" w:hAnsi="Abadi" w:cs="Arial"/>
                <w:sz w:val="24"/>
                <w:szCs w:val="24"/>
                <w:lang w:val="es-ES"/>
              </w:rPr>
              <w:t>Jennifer Andrea Bermúdez Dussán</w:t>
            </w:r>
          </w:p>
        </w:tc>
      </w:tr>
      <w:tr w:rsidR="00AF00CA" w:rsidRPr="00AF00CA" w14:paraId="20B96C00" w14:textId="77777777" w:rsidTr="00922B86">
        <w:trPr>
          <w:trHeight w:val="20"/>
        </w:trPr>
        <w:tc>
          <w:tcPr>
            <w:tcW w:w="975" w:type="pct"/>
            <w:hideMark/>
          </w:tcPr>
          <w:p w14:paraId="433B5D23" w14:textId="77777777" w:rsidR="007B773F" w:rsidRPr="00AF00CA" w:rsidRDefault="007B773F" w:rsidP="00922B86">
            <w:pPr>
              <w:jc w:val="both"/>
              <w:textAlignment w:val="baseline"/>
              <w:rPr>
                <w:rFonts w:ascii="Abadi" w:hAnsi="Abadi" w:cs="Arial"/>
                <w:b/>
                <w:bCs/>
                <w:sz w:val="24"/>
                <w:szCs w:val="24"/>
                <w:lang w:val="es-ES"/>
              </w:rPr>
            </w:pPr>
            <w:r w:rsidRPr="00AF00CA">
              <w:rPr>
                <w:rFonts w:ascii="Abadi" w:hAnsi="Abadi" w:cs="Arial"/>
                <w:b/>
                <w:bCs/>
                <w:sz w:val="24"/>
                <w:szCs w:val="24"/>
                <w:lang w:val="es-ES"/>
              </w:rPr>
              <w:t>Cargo:</w:t>
            </w:r>
          </w:p>
        </w:tc>
        <w:tc>
          <w:tcPr>
            <w:tcW w:w="1122" w:type="pct"/>
            <w:shd w:val="clear" w:color="auto" w:fill="D9D9D9" w:themeFill="background1" w:themeFillShade="D9"/>
            <w:vAlign w:val="center"/>
          </w:tcPr>
          <w:p w14:paraId="5770D57E" w14:textId="77777777" w:rsidR="007B773F" w:rsidRPr="00AF00CA" w:rsidRDefault="007B773F" w:rsidP="00922B86">
            <w:pPr>
              <w:jc w:val="center"/>
              <w:textAlignment w:val="baseline"/>
              <w:rPr>
                <w:rFonts w:ascii="Abadi" w:hAnsi="Abadi" w:cs="Arial"/>
                <w:sz w:val="24"/>
                <w:szCs w:val="24"/>
                <w:lang w:val="es-ES"/>
              </w:rPr>
            </w:pPr>
            <w:r w:rsidRPr="00AF00CA">
              <w:rPr>
                <w:rFonts w:ascii="Abadi" w:hAnsi="Abadi" w:cs="Arial"/>
                <w:sz w:val="24"/>
                <w:szCs w:val="24"/>
                <w:lang w:val="es-ES"/>
              </w:rPr>
              <w:t>Contratista</w:t>
            </w:r>
          </w:p>
        </w:tc>
        <w:tc>
          <w:tcPr>
            <w:tcW w:w="1383" w:type="pct"/>
            <w:vAlign w:val="center"/>
          </w:tcPr>
          <w:p w14:paraId="1EBB168C" w14:textId="77777777" w:rsidR="007B773F" w:rsidRPr="00AF00CA" w:rsidRDefault="007B773F" w:rsidP="00922B86">
            <w:pPr>
              <w:jc w:val="center"/>
              <w:textAlignment w:val="baseline"/>
              <w:rPr>
                <w:rFonts w:ascii="Abadi" w:hAnsi="Abadi" w:cs="Arial"/>
                <w:sz w:val="24"/>
                <w:szCs w:val="24"/>
                <w:lang w:val="es-ES"/>
              </w:rPr>
            </w:pPr>
            <w:r w:rsidRPr="00AF00CA">
              <w:rPr>
                <w:rFonts w:ascii="Abadi" w:hAnsi="Abadi" w:cs="Arial"/>
                <w:sz w:val="24"/>
                <w:szCs w:val="24"/>
                <w:lang w:val="es-ES"/>
              </w:rPr>
              <w:t>Contratista</w:t>
            </w:r>
          </w:p>
        </w:tc>
        <w:tc>
          <w:tcPr>
            <w:tcW w:w="1520" w:type="pct"/>
            <w:shd w:val="clear" w:color="auto" w:fill="D9D9D9" w:themeFill="background1" w:themeFillShade="D9"/>
            <w:vAlign w:val="center"/>
          </w:tcPr>
          <w:p w14:paraId="0A5CAF30" w14:textId="77777777" w:rsidR="007B773F" w:rsidRPr="00AF00CA" w:rsidRDefault="007B773F" w:rsidP="00922B86">
            <w:pPr>
              <w:jc w:val="center"/>
              <w:textAlignment w:val="baseline"/>
              <w:rPr>
                <w:rFonts w:ascii="Abadi" w:hAnsi="Abadi" w:cs="Arial"/>
                <w:sz w:val="24"/>
                <w:szCs w:val="24"/>
                <w:lang w:val="es-ES"/>
              </w:rPr>
            </w:pPr>
            <w:r w:rsidRPr="00AF00CA">
              <w:rPr>
                <w:rFonts w:ascii="Abadi" w:hAnsi="Abadi" w:cs="Arial"/>
                <w:sz w:val="24"/>
                <w:szCs w:val="24"/>
                <w:lang w:val="es-ES"/>
              </w:rPr>
              <w:t>Director Técnico</w:t>
            </w:r>
          </w:p>
        </w:tc>
      </w:tr>
      <w:tr w:rsidR="00AF00CA" w:rsidRPr="00AF00CA" w14:paraId="50A84E04" w14:textId="77777777" w:rsidTr="00922B86">
        <w:trPr>
          <w:trHeight w:val="20"/>
        </w:trPr>
        <w:tc>
          <w:tcPr>
            <w:tcW w:w="975" w:type="pct"/>
          </w:tcPr>
          <w:p w14:paraId="0471123F" w14:textId="77777777" w:rsidR="007B773F" w:rsidRPr="00AF00CA" w:rsidRDefault="007B773F" w:rsidP="00922B86">
            <w:pPr>
              <w:jc w:val="both"/>
              <w:textAlignment w:val="baseline"/>
              <w:rPr>
                <w:rFonts w:ascii="Abadi" w:hAnsi="Abadi" w:cs="Arial"/>
                <w:b/>
                <w:bCs/>
                <w:sz w:val="24"/>
                <w:szCs w:val="24"/>
                <w:lang w:val="es-ES"/>
              </w:rPr>
            </w:pPr>
            <w:r w:rsidRPr="00AF00CA">
              <w:rPr>
                <w:rFonts w:ascii="Abadi" w:hAnsi="Abadi" w:cs="Arial"/>
                <w:b/>
                <w:bCs/>
                <w:sz w:val="24"/>
                <w:szCs w:val="24"/>
                <w:lang w:val="es-ES"/>
              </w:rPr>
              <w:t>Fecha</w:t>
            </w:r>
          </w:p>
        </w:tc>
        <w:tc>
          <w:tcPr>
            <w:tcW w:w="1122" w:type="pct"/>
            <w:shd w:val="clear" w:color="auto" w:fill="D9D9D9" w:themeFill="background1" w:themeFillShade="D9"/>
            <w:vAlign w:val="center"/>
          </w:tcPr>
          <w:p w14:paraId="00D5B0FD" w14:textId="31D638D9" w:rsidR="007B773F" w:rsidRPr="00AF00CA" w:rsidRDefault="0055344E" w:rsidP="00922B86">
            <w:pPr>
              <w:jc w:val="center"/>
              <w:textAlignment w:val="baseline"/>
              <w:rPr>
                <w:rFonts w:ascii="Abadi" w:hAnsi="Abadi" w:cs="Arial"/>
                <w:sz w:val="24"/>
                <w:szCs w:val="24"/>
                <w:lang w:val="es-ES"/>
              </w:rPr>
            </w:pPr>
            <w:r w:rsidRPr="00AF00CA">
              <w:rPr>
                <w:rFonts w:ascii="Abadi" w:hAnsi="Abadi" w:cs="Arial"/>
                <w:sz w:val="24"/>
                <w:szCs w:val="24"/>
                <w:lang w:val="es-ES"/>
              </w:rPr>
              <w:t>2</w:t>
            </w:r>
            <w:r w:rsidR="00D0341F" w:rsidRPr="00AF00CA">
              <w:rPr>
                <w:rFonts w:ascii="Abadi" w:hAnsi="Abadi" w:cs="Arial"/>
                <w:sz w:val="24"/>
                <w:szCs w:val="24"/>
                <w:lang w:val="es-ES"/>
              </w:rPr>
              <w:t>6</w:t>
            </w:r>
            <w:r w:rsidR="00587968" w:rsidRPr="00AF00CA">
              <w:rPr>
                <w:rFonts w:ascii="Abadi" w:hAnsi="Abadi" w:cs="Arial"/>
                <w:sz w:val="24"/>
                <w:szCs w:val="24"/>
                <w:lang w:val="es-ES"/>
              </w:rPr>
              <w:t>/jun/2026</w:t>
            </w:r>
          </w:p>
        </w:tc>
        <w:tc>
          <w:tcPr>
            <w:tcW w:w="1383" w:type="pct"/>
            <w:vAlign w:val="center"/>
          </w:tcPr>
          <w:p w14:paraId="20F392EF" w14:textId="44A192DE" w:rsidR="007B773F" w:rsidRPr="00AF00CA" w:rsidRDefault="0055344E" w:rsidP="00922B86">
            <w:pPr>
              <w:jc w:val="center"/>
              <w:textAlignment w:val="baseline"/>
              <w:rPr>
                <w:rFonts w:ascii="Abadi" w:hAnsi="Abadi" w:cs="Arial"/>
                <w:sz w:val="24"/>
                <w:szCs w:val="24"/>
                <w:lang w:val="es-ES"/>
              </w:rPr>
            </w:pPr>
            <w:r w:rsidRPr="00AF00CA">
              <w:rPr>
                <w:rFonts w:ascii="Abadi" w:hAnsi="Abadi" w:cs="Arial"/>
                <w:sz w:val="24"/>
                <w:szCs w:val="24"/>
                <w:lang w:val="es-ES"/>
              </w:rPr>
              <w:t>2</w:t>
            </w:r>
            <w:r w:rsidR="00D0341F" w:rsidRPr="00AF00CA">
              <w:rPr>
                <w:rFonts w:ascii="Abadi" w:hAnsi="Abadi" w:cs="Arial"/>
                <w:sz w:val="24"/>
                <w:szCs w:val="24"/>
                <w:lang w:val="es-ES"/>
              </w:rPr>
              <w:t>6</w:t>
            </w:r>
            <w:r w:rsidR="00587968" w:rsidRPr="00AF00CA">
              <w:rPr>
                <w:rFonts w:ascii="Abadi" w:hAnsi="Abadi" w:cs="Arial"/>
                <w:sz w:val="24"/>
                <w:szCs w:val="24"/>
                <w:lang w:val="es-ES"/>
              </w:rPr>
              <w:t>/jun/2026</w:t>
            </w:r>
          </w:p>
        </w:tc>
        <w:tc>
          <w:tcPr>
            <w:tcW w:w="1520" w:type="pct"/>
            <w:shd w:val="clear" w:color="auto" w:fill="D9D9D9" w:themeFill="background1" w:themeFillShade="D9"/>
            <w:vAlign w:val="center"/>
          </w:tcPr>
          <w:p w14:paraId="3B589711" w14:textId="55F95971" w:rsidR="007B773F" w:rsidRPr="00AF00CA" w:rsidRDefault="0055344E" w:rsidP="00922B86">
            <w:pPr>
              <w:jc w:val="center"/>
              <w:textAlignment w:val="baseline"/>
              <w:rPr>
                <w:rFonts w:ascii="Abadi" w:hAnsi="Abadi" w:cs="Arial"/>
                <w:sz w:val="24"/>
                <w:szCs w:val="24"/>
                <w:lang w:val="es-ES"/>
              </w:rPr>
            </w:pPr>
            <w:r w:rsidRPr="00AF00CA">
              <w:rPr>
                <w:rFonts w:ascii="Abadi" w:hAnsi="Abadi" w:cs="Arial"/>
                <w:sz w:val="24"/>
                <w:szCs w:val="24"/>
                <w:lang w:val="es-ES"/>
              </w:rPr>
              <w:t>2</w:t>
            </w:r>
            <w:r w:rsidR="00D0341F" w:rsidRPr="00AF00CA">
              <w:rPr>
                <w:rFonts w:ascii="Abadi" w:hAnsi="Abadi" w:cs="Arial"/>
                <w:sz w:val="24"/>
                <w:szCs w:val="24"/>
                <w:lang w:val="es-ES"/>
              </w:rPr>
              <w:t>6</w:t>
            </w:r>
            <w:r w:rsidR="00587968" w:rsidRPr="00AF00CA">
              <w:rPr>
                <w:rFonts w:ascii="Abadi" w:hAnsi="Abadi" w:cs="Arial"/>
                <w:sz w:val="24"/>
                <w:szCs w:val="24"/>
                <w:lang w:val="es-ES"/>
              </w:rPr>
              <w:t>/jun/2026</w:t>
            </w:r>
          </w:p>
        </w:tc>
      </w:tr>
    </w:tbl>
    <w:p w14:paraId="7242506C" w14:textId="77777777" w:rsidR="00171F78" w:rsidRPr="00AF00CA" w:rsidRDefault="00171F78" w:rsidP="001032FC">
      <w:pPr>
        <w:rPr>
          <w:rFonts w:ascii="Abadi" w:hAnsi="Abadi" w:cs="Arial"/>
          <w:b/>
          <w:bCs/>
          <w:sz w:val="24"/>
          <w:szCs w:val="24"/>
          <w:lang w:val="es-ES"/>
        </w:rPr>
      </w:pPr>
    </w:p>
    <w:sectPr w:rsidR="00171F78" w:rsidRPr="00AF00CA" w:rsidSect="00BF3D18">
      <w:headerReference w:type="default" r:id="rId14"/>
      <w:pgSz w:w="12240" w:h="15840" w:code="1"/>
      <w:pgMar w:top="1418" w:right="1701" w:bottom="1418" w:left="1701" w:header="85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9A938" w14:textId="77777777" w:rsidR="004B2CF8" w:rsidRDefault="004B2CF8" w:rsidP="00072F64">
      <w:pPr>
        <w:spacing w:after="0" w:line="240" w:lineRule="auto"/>
      </w:pPr>
      <w:r>
        <w:separator/>
      </w:r>
    </w:p>
  </w:endnote>
  <w:endnote w:type="continuationSeparator" w:id="0">
    <w:p w14:paraId="3364F17E" w14:textId="77777777" w:rsidR="004B2CF8" w:rsidRDefault="004B2CF8" w:rsidP="00072F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badi">
    <w:charset w:val="00"/>
    <w:family w:val="swiss"/>
    <w:pitch w:val="variable"/>
    <w:sig w:usb0="80000003" w:usb1="00000000" w:usb2="00000000" w:usb3="00000000" w:csb0="00000093"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9011077"/>
      <w:docPartObj>
        <w:docPartGallery w:val="Page Numbers (Bottom of Page)"/>
        <w:docPartUnique/>
      </w:docPartObj>
    </w:sdtPr>
    <w:sdtEndPr/>
    <w:sdtContent>
      <w:p w14:paraId="7DBBE680" w14:textId="24D64C17" w:rsidR="00B22292" w:rsidRDefault="00753FD4" w:rsidP="00753FD4">
        <w:pPr>
          <w:pStyle w:val="Piedepgina"/>
        </w:pPr>
        <w:r w:rsidRPr="00614DE4">
          <w:rPr>
            <w:sz w:val="16"/>
            <w:szCs w:val="16"/>
          </w:rPr>
          <w:t xml:space="preserve">Dirección </w:t>
        </w:r>
        <w:r w:rsidR="00C6491B">
          <w:rPr>
            <w:sz w:val="16"/>
            <w:szCs w:val="16"/>
          </w:rPr>
          <w:t>E</w:t>
        </w:r>
        <w:r w:rsidRPr="00614DE4">
          <w:rPr>
            <w:sz w:val="16"/>
            <w:szCs w:val="16"/>
          </w:rPr>
          <w:t>stratégica Institucional, Código: DEI</w:t>
        </w:r>
        <w:r w:rsidR="00DF207B">
          <w:rPr>
            <w:sz w:val="16"/>
            <w:szCs w:val="16"/>
          </w:rPr>
          <w:t>-</w:t>
        </w:r>
        <w:r w:rsidRPr="00614DE4">
          <w:rPr>
            <w:sz w:val="16"/>
            <w:szCs w:val="16"/>
          </w:rPr>
          <w:t>FO</w:t>
        </w:r>
        <w:r w:rsidR="00DF207B">
          <w:rPr>
            <w:sz w:val="16"/>
            <w:szCs w:val="16"/>
          </w:rPr>
          <w:t>-</w:t>
        </w:r>
        <w:r w:rsidRPr="00614DE4">
          <w:rPr>
            <w:sz w:val="16"/>
            <w:szCs w:val="16"/>
          </w:rPr>
          <w:t>02</w:t>
        </w:r>
        <w:r w:rsidR="00A113A1">
          <w:rPr>
            <w:sz w:val="16"/>
            <w:szCs w:val="16"/>
          </w:rPr>
          <w:t>4</w:t>
        </w:r>
        <w:r w:rsidR="00614DE4" w:rsidRPr="00614DE4">
          <w:rPr>
            <w:sz w:val="16"/>
            <w:szCs w:val="16"/>
          </w:rPr>
          <w:t xml:space="preserve">. Versión:1. Fecha: </w:t>
        </w:r>
        <w:r w:rsidR="00614DE4" w:rsidRPr="00785E16">
          <w:rPr>
            <w:sz w:val="16"/>
            <w:szCs w:val="16"/>
          </w:rPr>
          <w:t>24</w:t>
        </w:r>
        <w:r w:rsidR="00614DE4" w:rsidRPr="00614DE4">
          <w:rPr>
            <w:sz w:val="16"/>
            <w:szCs w:val="16"/>
          </w:rPr>
          <w:t>/07/2025</w:t>
        </w:r>
        <w:r>
          <w:tab/>
        </w:r>
        <w:r w:rsidR="00B22292">
          <w:fldChar w:fldCharType="begin"/>
        </w:r>
        <w:r w:rsidR="00B22292">
          <w:instrText>PAGE   \* MERGEFORMAT</w:instrText>
        </w:r>
        <w:r w:rsidR="00B22292">
          <w:fldChar w:fldCharType="separate"/>
        </w:r>
        <w:r w:rsidR="00B22292">
          <w:rPr>
            <w:lang w:val="es-ES"/>
          </w:rPr>
          <w:t>2</w:t>
        </w:r>
        <w:r w:rsidR="00B22292">
          <w:fldChar w:fldCharType="end"/>
        </w:r>
      </w:p>
    </w:sdtContent>
  </w:sdt>
  <w:p w14:paraId="7BC80F43" w14:textId="44BF6614" w:rsidR="00C6779B" w:rsidRPr="00C6779B" w:rsidRDefault="00C6779B" w:rsidP="00F421A4">
    <w:pPr>
      <w:pStyle w:val="Piedepgina"/>
      <w:rPr>
        <w:rFonts w:ascii="Abadi" w:hAnsi="Abadi"/>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571C7" w14:textId="073A1A40" w:rsidR="007C4D56" w:rsidRDefault="007C4D56" w:rsidP="00B22292">
    <w:pPr>
      <w:pStyle w:val="Piedepgina"/>
      <w:jc w:val="center"/>
    </w:pPr>
  </w:p>
  <w:p w14:paraId="22CE585F" w14:textId="77777777" w:rsidR="00A113A1" w:rsidRDefault="00A113A1" w:rsidP="00785E16">
    <w:pPr>
      <w:pStyle w:val="Piedepgina"/>
      <w:rPr>
        <w:sz w:val="16"/>
        <w:szCs w:val="16"/>
      </w:rPr>
    </w:pPr>
  </w:p>
  <w:p w14:paraId="007DE1DF" w14:textId="2B7B29B1" w:rsidR="007C4D56" w:rsidRDefault="00785E16" w:rsidP="00A113A1">
    <w:pPr>
      <w:pStyle w:val="Piedepgina"/>
      <w:rPr>
        <w:rFonts w:ascii="Abadi" w:hAnsi="Abadi"/>
        <w:sz w:val="16"/>
        <w:szCs w:val="16"/>
      </w:rPr>
    </w:pPr>
    <w:r w:rsidRPr="00A113A1">
      <w:rPr>
        <w:sz w:val="14"/>
        <w:szCs w:val="14"/>
      </w:rPr>
      <w:t xml:space="preserve">Dirección </w:t>
    </w:r>
    <w:r w:rsidR="00C6491B">
      <w:rPr>
        <w:sz w:val="14"/>
        <w:szCs w:val="14"/>
      </w:rPr>
      <w:t>E</w:t>
    </w:r>
    <w:r w:rsidRPr="00A113A1">
      <w:rPr>
        <w:sz w:val="14"/>
        <w:szCs w:val="14"/>
      </w:rPr>
      <w:t>stratégica Institucional, Código: DEI</w:t>
    </w:r>
    <w:r w:rsidR="00B81EC9">
      <w:rPr>
        <w:sz w:val="14"/>
        <w:szCs w:val="14"/>
      </w:rPr>
      <w:t>-</w:t>
    </w:r>
    <w:r w:rsidRPr="00A113A1">
      <w:rPr>
        <w:sz w:val="14"/>
        <w:szCs w:val="14"/>
      </w:rPr>
      <w:t>FO</w:t>
    </w:r>
    <w:r w:rsidR="00B81EC9">
      <w:rPr>
        <w:sz w:val="14"/>
        <w:szCs w:val="14"/>
      </w:rPr>
      <w:t>-</w:t>
    </w:r>
    <w:r w:rsidRPr="00A113A1">
      <w:rPr>
        <w:sz w:val="14"/>
        <w:szCs w:val="14"/>
      </w:rPr>
      <w:t>02</w:t>
    </w:r>
    <w:r w:rsidR="00B81EC9">
      <w:rPr>
        <w:sz w:val="14"/>
        <w:szCs w:val="14"/>
      </w:rPr>
      <w:t>4</w:t>
    </w:r>
    <w:r w:rsidRPr="00A113A1">
      <w:rPr>
        <w:sz w:val="14"/>
        <w:szCs w:val="14"/>
      </w:rPr>
      <w:t>. Versión:1. Fecha: 24/07/2025</w:t>
    </w:r>
  </w:p>
  <w:sdt>
    <w:sdtPr>
      <w:id w:val="1316921064"/>
      <w:docPartObj>
        <w:docPartGallery w:val="Page Numbers (Bottom of Page)"/>
        <w:docPartUnique/>
      </w:docPartObj>
    </w:sdtPr>
    <w:sdtEndPr/>
    <w:sdtContent>
      <w:p w14:paraId="064C84CF" w14:textId="77777777" w:rsidR="007C4D56" w:rsidRDefault="007C4D56">
        <w:pPr>
          <w:pStyle w:val="Piedepgina"/>
          <w:jc w:val="right"/>
        </w:pPr>
        <w:r>
          <w:fldChar w:fldCharType="begin"/>
        </w:r>
        <w:r>
          <w:instrText>PAGE   \* MERGEFORMAT</w:instrText>
        </w:r>
        <w:r>
          <w:fldChar w:fldCharType="separate"/>
        </w:r>
        <w:r>
          <w:rPr>
            <w:lang w:val="es-ES"/>
          </w:rPr>
          <w:t>2</w:t>
        </w:r>
        <w:r>
          <w:fldChar w:fldCharType="end"/>
        </w:r>
      </w:p>
    </w:sdtContent>
  </w:sdt>
  <w:p w14:paraId="408FAAE1" w14:textId="574B87A3" w:rsidR="007C4D56" w:rsidRPr="00C6779B" w:rsidRDefault="007C4D56" w:rsidP="00072F64">
    <w:pPr>
      <w:pStyle w:val="Piedepgina"/>
      <w:jc w:val="center"/>
      <w:rPr>
        <w:rFonts w:ascii="Abadi" w:hAnsi="Abadi"/>
        <w:sz w:val="16"/>
        <w:szCs w:val="16"/>
      </w:rPr>
    </w:pPr>
    <w:r w:rsidRPr="00072F64">
      <w:rPr>
        <w:noProof/>
        <w:lang w:val="en-US"/>
      </w:rPr>
      <w:drawing>
        <wp:anchor distT="0" distB="0" distL="114300" distR="114300" simplePos="0" relativeHeight="251670528" behindDoc="0" locked="0" layoutInCell="1" allowOverlap="1" wp14:anchorId="6593ECAD" wp14:editId="2E05CD52">
          <wp:simplePos x="0" y="0"/>
          <wp:positionH relativeFrom="column">
            <wp:posOffset>3591121</wp:posOffset>
          </wp:positionH>
          <wp:positionV relativeFrom="paragraph">
            <wp:posOffset>1401982</wp:posOffset>
          </wp:positionV>
          <wp:extent cx="660446" cy="432435"/>
          <wp:effectExtent l="0" t="0" r="6350" b="5715"/>
          <wp:wrapNone/>
          <wp:docPr id="36" name="Imagen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207640" name="Imagen 1" descr="Imagen que contiene Diagrama&#10;&#10;El contenido generado por IA puede ser incorrecto."/>
                  <pic:cNvPicPr/>
                </pic:nvPicPr>
                <pic:blipFill rotWithShape="1">
                  <a:blip r:embed="rId1">
                    <a:extLst>
                      <a:ext uri="{28A0092B-C50C-407E-A947-70E740481C1C}">
                        <a14:useLocalDpi xmlns:a14="http://schemas.microsoft.com/office/drawing/2010/main" val="0"/>
                      </a:ext>
                    </a:extLst>
                  </a:blip>
                  <a:srcRect l="51312"/>
                  <a:stretch/>
                </pic:blipFill>
                <pic:spPr bwMode="auto">
                  <a:xfrm>
                    <a:off x="0" y="0"/>
                    <a:ext cx="660446" cy="432435"/>
                  </a:xfrm>
                  <a:prstGeom prst="rect">
                    <a:avLst/>
                  </a:prstGeom>
                  <a:ln>
                    <a:noFill/>
                  </a:ln>
                  <a:extLst>
                    <a:ext uri="{53640926-AAD7-44D8-BBD7-CCE9431645EC}">
                      <a14:shadowObscured xmlns:a14="http://schemas.microsoft.com/office/drawing/2010/main"/>
                    </a:ext>
                  </a:extLst>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F105B" w14:textId="77777777" w:rsidR="004B2CF8" w:rsidRDefault="004B2CF8" w:rsidP="00072F64">
      <w:pPr>
        <w:spacing w:after="0" w:line="240" w:lineRule="auto"/>
      </w:pPr>
      <w:r>
        <w:separator/>
      </w:r>
    </w:p>
  </w:footnote>
  <w:footnote w:type="continuationSeparator" w:id="0">
    <w:p w14:paraId="67A113F4" w14:textId="77777777" w:rsidR="004B2CF8" w:rsidRDefault="004B2CF8" w:rsidP="00072F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862" w:type="pct"/>
      <w:tblInd w:w="-856" w:type="dxa"/>
      <w:tblLook w:val="04A0" w:firstRow="1" w:lastRow="0" w:firstColumn="1" w:lastColumn="0" w:noHBand="0" w:noVBand="1"/>
    </w:tblPr>
    <w:tblGrid>
      <w:gridCol w:w="2836"/>
      <w:gridCol w:w="5049"/>
      <w:gridCol w:w="2465"/>
    </w:tblGrid>
    <w:tr w:rsidR="00D0341F" w14:paraId="490CD696" w14:textId="77777777" w:rsidTr="0016428F">
      <w:tc>
        <w:tcPr>
          <w:tcW w:w="1370" w:type="pct"/>
          <w:vMerge w:val="restart"/>
        </w:tcPr>
        <w:p w14:paraId="5AF3D3FD" w14:textId="77777777" w:rsidR="00D0341F" w:rsidRDefault="00D0341F" w:rsidP="00D0341F">
          <w:pPr>
            <w:pStyle w:val="Encabezado"/>
            <w:tabs>
              <w:tab w:val="clear" w:pos="4419"/>
              <w:tab w:val="clear" w:pos="8838"/>
              <w:tab w:val="left" w:pos="527"/>
              <w:tab w:val="center" w:pos="13004"/>
            </w:tabs>
            <w:jc w:val="both"/>
            <w:rPr>
              <w:rFonts w:ascii="Abadi" w:hAnsi="Abadi"/>
            </w:rPr>
          </w:pPr>
          <w:r>
            <w:rPr>
              <w:rFonts w:ascii="Abadi" w:hAnsi="Abadi"/>
            </w:rPr>
            <w:ptab w:relativeTo="margin" w:alignment="left" w:leader="none"/>
          </w:r>
          <w:r>
            <w:rPr>
              <w:noProof/>
              <w:sz w:val="20"/>
            </w:rPr>
            <w:drawing>
              <wp:anchor distT="0" distB="0" distL="0" distR="0" simplePos="0" relativeHeight="251693056" behindDoc="1" locked="0" layoutInCell="1" allowOverlap="1" wp14:anchorId="383A0D5D" wp14:editId="261F87B9">
                <wp:simplePos x="0" y="0"/>
                <wp:positionH relativeFrom="page">
                  <wp:posOffset>129393</wp:posOffset>
                </wp:positionH>
                <wp:positionV relativeFrom="page">
                  <wp:posOffset>109318</wp:posOffset>
                </wp:positionV>
                <wp:extent cx="1526489" cy="293914"/>
                <wp:effectExtent l="0" t="0" r="0" b="0"/>
                <wp:wrapNone/>
                <wp:docPr id="6"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1526489" cy="293914"/>
                        </a:xfrm>
                        <a:prstGeom prst="rect">
                          <a:avLst/>
                        </a:prstGeom>
                      </pic:spPr>
                    </pic:pic>
                  </a:graphicData>
                </a:graphic>
              </wp:anchor>
            </w:drawing>
          </w:r>
        </w:p>
      </w:tc>
      <w:tc>
        <w:tcPr>
          <w:tcW w:w="2439" w:type="pct"/>
        </w:tcPr>
        <w:p w14:paraId="57187BE8" w14:textId="77777777" w:rsidR="00D0341F" w:rsidRPr="00F36E9E" w:rsidRDefault="00D0341F" w:rsidP="00D0341F">
          <w:pPr>
            <w:pStyle w:val="Encabezado"/>
            <w:tabs>
              <w:tab w:val="clear" w:pos="4419"/>
              <w:tab w:val="clear" w:pos="8838"/>
              <w:tab w:val="left" w:pos="527"/>
              <w:tab w:val="center" w:pos="13004"/>
            </w:tabs>
            <w:jc w:val="center"/>
            <w:rPr>
              <w:rFonts w:ascii="Abadi" w:hAnsi="Abadi" w:cs="Arial"/>
              <w:b/>
              <w:bCs/>
            </w:rPr>
          </w:pPr>
          <w:r w:rsidRPr="00F36E9E">
            <w:rPr>
              <w:rFonts w:ascii="Abadi" w:hAnsi="Abadi" w:cs="Arial"/>
              <w:b/>
              <w:bCs/>
            </w:rPr>
            <w:t>PROCEDIMIENTO</w:t>
          </w:r>
        </w:p>
      </w:tc>
      <w:tc>
        <w:tcPr>
          <w:tcW w:w="1191" w:type="pct"/>
          <w:vAlign w:val="center"/>
        </w:tcPr>
        <w:p w14:paraId="61565BCE" w14:textId="77777777" w:rsidR="00D0341F" w:rsidRPr="00F36E9E" w:rsidRDefault="00D0341F" w:rsidP="00D0341F">
          <w:pPr>
            <w:pStyle w:val="Encabezado"/>
            <w:tabs>
              <w:tab w:val="clear" w:pos="4419"/>
              <w:tab w:val="clear" w:pos="8838"/>
              <w:tab w:val="left" w:pos="527"/>
              <w:tab w:val="center" w:pos="13004"/>
            </w:tabs>
            <w:rPr>
              <w:rFonts w:ascii="Abadi" w:hAnsi="Abadi" w:cs="Arial"/>
              <w:b/>
              <w:bCs/>
            </w:rPr>
          </w:pPr>
          <w:r w:rsidRPr="00F36E9E">
            <w:rPr>
              <w:rFonts w:ascii="Abadi" w:hAnsi="Abadi" w:cs="Arial"/>
              <w:b/>
              <w:bCs/>
            </w:rPr>
            <w:t xml:space="preserve">Código: </w:t>
          </w:r>
          <w:r w:rsidRPr="00F36E9E">
            <w:rPr>
              <w:rFonts w:ascii="Abadi" w:hAnsi="Abadi" w:cs="Arial"/>
              <w:shd w:val="clear" w:color="auto" w:fill="FFFFFF"/>
            </w:rPr>
            <w:t>GAD-PD-0</w:t>
          </w:r>
          <w:r>
            <w:rPr>
              <w:rFonts w:ascii="Abadi" w:hAnsi="Abadi" w:cs="Arial"/>
              <w:shd w:val="clear" w:color="auto" w:fill="FFFFFF"/>
            </w:rPr>
            <w:t>01</w:t>
          </w:r>
        </w:p>
      </w:tc>
    </w:tr>
    <w:tr w:rsidR="00D0341F" w14:paraId="1341585F" w14:textId="77777777" w:rsidTr="0016428F">
      <w:tc>
        <w:tcPr>
          <w:tcW w:w="1370" w:type="pct"/>
          <w:vMerge/>
        </w:tcPr>
        <w:p w14:paraId="0C910FCA" w14:textId="77777777" w:rsidR="00D0341F" w:rsidRDefault="00D0341F" w:rsidP="00D0341F">
          <w:pPr>
            <w:pStyle w:val="Encabezado"/>
            <w:tabs>
              <w:tab w:val="clear" w:pos="4419"/>
              <w:tab w:val="clear" w:pos="8838"/>
              <w:tab w:val="left" w:pos="527"/>
              <w:tab w:val="center" w:pos="13004"/>
            </w:tabs>
            <w:jc w:val="both"/>
            <w:rPr>
              <w:rFonts w:ascii="Abadi" w:hAnsi="Abadi"/>
            </w:rPr>
          </w:pPr>
        </w:p>
      </w:tc>
      <w:tc>
        <w:tcPr>
          <w:tcW w:w="2439" w:type="pct"/>
        </w:tcPr>
        <w:p w14:paraId="34175CF3" w14:textId="77777777" w:rsidR="00D0341F" w:rsidRPr="000D6F15" w:rsidRDefault="00D0341F" w:rsidP="00D0341F">
          <w:pPr>
            <w:pStyle w:val="Encabezado"/>
            <w:tabs>
              <w:tab w:val="clear" w:pos="4419"/>
              <w:tab w:val="clear" w:pos="8838"/>
              <w:tab w:val="left" w:pos="527"/>
              <w:tab w:val="center" w:pos="13004"/>
            </w:tabs>
            <w:jc w:val="center"/>
            <w:rPr>
              <w:rFonts w:ascii="Abadi" w:hAnsi="Abadi" w:cs="Arial"/>
            </w:rPr>
          </w:pPr>
          <w:r w:rsidRPr="000D6F15">
            <w:rPr>
              <w:rFonts w:ascii="Abadi" w:hAnsi="Abadi" w:cs="Arial"/>
            </w:rPr>
            <w:t>GESTIÓN ADMINISTRATIVA</w:t>
          </w:r>
        </w:p>
      </w:tc>
      <w:tc>
        <w:tcPr>
          <w:tcW w:w="1191" w:type="pct"/>
          <w:vAlign w:val="center"/>
        </w:tcPr>
        <w:p w14:paraId="7F55A253" w14:textId="77777777" w:rsidR="00D0341F" w:rsidRPr="00F36E9E" w:rsidRDefault="00D0341F" w:rsidP="00D0341F">
          <w:pPr>
            <w:pStyle w:val="Encabezado"/>
            <w:tabs>
              <w:tab w:val="clear" w:pos="4419"/>
              <w:tab w:val="clear" w:pos="8838"/>
              <w:tab w:val="left" w:pos="527"/>
              <w:tab w:val="center" w:pos="13004"/>
            </w:tabs>
            <w:rPr>
              <w:rFonts w:ascii="Abadi" w:hAnsi="Abadi" w:cs="Arial"/>
            </w:rPr>
          </w:pPr>
          <w:r w:rsidRPr="00F36E9E">
            <w:rPr>
              <w:rFonts w:ascii="Abadi" w:hAnsi="Abadi" w:cs="Arial"/>
              <w:b/>
              <w:bCs/>
            </w:rPr>
            <w:t>Versión</w:t>
          </w:r>
          <w:r w:rsidRPr="00F36E9E">
            <w:rPr>
              <w:rFonts w:ascii="Abadi" w:hAnsi="Abadi" w:cs="Arial"/>
            </w:rPr>
            <w:t xml:space="preserve">: </w:t>
          </w:r>
          <w:r>
            <w:rPr>
              <w:rFonts w:ascii="Abadi" w:hAnsi="Abadi" w:cs="Arial"/>
            </w:rPr>
            <w:t>1</w:t>
          </w:r>
        </w:p>
      </w:tc>
    </w:tr>
    <w:tr w:rsidR="00D0341F" w14:paraId="7C829278" w14:textId="77777777" w:rsidTr="0016428F">
      <w:tc>
        <w:tcPr>
          <w:tcW w:w="1370" w:type="pct"/>
          <w:vMerge/>
        </w:tcPr>
        <w:p w14:paraId="4CE7DEB2" w14:textId="77777777" w:rsidR="00D0341F" w:rsidRDefault="00D0341F" w:rsidP="00D0341F">
          <w:pPr>
            <w:pStyle w:val="Encabezado"/>
            <w:tabs>
              <w:tab w:val="clear" w:pos="4419"/>
              <w:tab w:val="clear" w:pos="8838"/>
              <w:tab w:val="left" w:pos="527"/>
              <w:tab w:val="center" w:pos="13004"/>
            </w:tabs>
            <w:jc w:val="both"/>
            <w:rPr>
              <w:rFonts w:ascii="Abadi" w:hAnsi="Abadi"/>
            </w:rPr>
          </w:pPr>
        </w:p>
      </w:tc>
      <w:tc>
        <w:tcPr>
          <w:tcW w:w="2439" w:type="pct"/>
        </w:tcPr>
        <w:p w14:paraId="7657369E" w14:textId="77777777" w:rsidR="00D0341F" w:rsidRPr="000D6F15" w:rsidRDefault="00D0341F" w:rsidP="00D0341F">
          <w:pPr>
            <w:pStyle w:val="Encabezado"/>
            <w:tabs>
              <w:tab w:val="clear" w:pos="4419"/>
              <w:tab w:val="clear" w:pos="8838"/>
              <w:tab w:val="left" w:pos="527"/>
              <w:tab w:val="center" w:pos="13004"/>
            </w:tabs>
            <w:ind w:left="-103" w:right="-164"/>
            <w:jc w:val="center"/>
            <w:rPr>
              <w:rFonts w:ascii="Abadi" w:hAnsi="Abadi" w:cs="Arial"/>
            </w:rPr>
          </w:pPr>
          <w:r w:rsidRPr="00AF05C7">
            <w:rPr>
              <w:rFonts w:ascii="Abadi" w:hAnsi="Abadi" w:cs="Arial"/>
            </w:rPr>
            <w:t>ADMINISTRACIÓN, ATENCIÓN, CONTROL Y</w:t>
          </w:r>
          <w:r>
            <w:rPr>
              <w:rFonts w:ascii="Abadi" w:hAnsi="Abadi" w:cs="Arial"/>
            </w:rPr>
            <w:t xml:space="preserve"> </w:t>
          </w:r>
          <w:r w:rsidRPr="00AF05C7">
            <w:rPr>
              <w:rFonts w:ascii="Abadi" w:hAnsi="Abadi" w:cs="Arial"/>
            </w:rPr>
            <w:t>SEGUIMIENTO DE LAS COMUNICACIONES OFICIALES</w:t>
          </w:r>
          <w:r>
            <w:rPr>
              <w:rFonts w:ascii="Abadi" w:hAnsi="Abadi" w:cs="Arial"/>
            </w:rPr>
            <w:t xml:space="preserve"> </w:t>
          </w:r>
        </w:p>
      </w:tc>
      <w:tc>
        <w:tcPr>
          <w:tcW w:w="1191" w:type="pct"/>
          <w:vAlign w:val="center"/>
        </w:tcPr>
        <w:p w14:paraId="0AD73114" w14:textId="77777777" w:rsidR="00D0341F" w:rsidRPr="00F36E9E" w:rsidRDefault="00D0341F" w:rsidP="00D0341F">
          <w:pPr>
            <w:pStyle w:val="Encabezado"/>
            <w:tabs>
              <w:tab w:val="clear" w:pos="4419"/>
              <w:tab w:val="clear" w:pos="8838"/>
              <w:tab w:val="left" w:pos="527"/>
              <w:tab w:val="center" w:pos="13004"/>
            </w:tabs>
            <w:rPr>
              <w:rFonts w:ascii="Abadi" w:hAnsi="Abadi" w:cs="Arial"/>
            </w:rPr>
          </w:pPr>
          <w:r w:rsidRPr="00F36E9E">
            <w:rPr>
              <w:rFonts w:ascii="Abadi" w:hAnsi="Abadi" w:cs="Arial"/>
              <w:b/>
              <w:bCs/>
            </w:rPr>
            <w:t>Fecha</w:t>
          </w:r>
          <w:r w:rsidRPr="00F36E9E">
            <w:rPr>
              <w:rFonts w:ascii="Abadi" w:hAnsi="Abadi" w:cs="Arial"/>
            </w:rPr>
            <w:t xml:space="preserve">: </w:t>
          </w:r>
          <w:r>
            <w:rPr>
              <w:rFonts w:ascii="Abadi" w:hAnsi="Abadi" w:cs="Arial"/>
            </w:rPr>
            <w:t>26/Jun</w:t>
          </w:r>
          <w:r w:rsidRPr="00F36E9E">
            <w:rPr>
              <w:rFonts w:ascii="Abadi" w:hAnsi="Abadi" w:cs="Arial"/>
            </w:rPr>
            <w:t>/202</w:t>
          </w:r>
          <w:r>
            <w:rPr>
              <w:rFonts w:ascii="Abadi" w:hAnsi="Abadi" w:cs="Arial"/>
            </w:rPr>
            <w:t>6</w:t>
          </w:r>
        </w:p>
      </w:tc>
    </w:tr>
  </w:tbl>
  <w:p w14:paraId="267892E9" w14:textId="77777777" w:rsidR="008B3B44" w:rsidRPr="00287872" w:rsidRDefault="008B3B44" w:rsidP="00072F64">
    <w:pPr>
      <w:pStyle w:val="Encabezado"/>
      <w:tabs>
        <w:tab w:val="left" w:pos="527"/>
      </w:tabs>
      <w:jc w:val="center"/>
      <w:rPr>
        <w:rFonts w:ascii="Abadi" w:hAnsi="Abadi"/>
        <w:color w:val="A6A6A6" w:themeColor="background1" w:themeShade="A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00" w:type="pct"/>
      <w:tblLook w:val="04A0" w:firstRow="1" w:lastRow="0" w:firstColumn="1" w:lastColumn="0" w:noHBand="0" w:noVBand="1"/>
    </w:tblPr>
    <w:tblGrid>
      <w:gridCol w:w="3804"/>
      <w:gridCol w:w="6539"/>
      <w:gridCol w:w="2651"/>
    </w:tblGrid>
    <w:tr w:rsidR="00822F2A" w14:paraId="0F96445E" w14:textId="77777777" w:rsidTr="00881219">
      <w:tc>
        <w:tcPr>
          <w:tcW w:w="1464" w:type="pct"/>
          <w:vMerge w:val="restart"/>
        </w:tcPr>
        <w:p w14:paraId="632EF196" w14:textId="2CF9746E" w:rsidR="00822F2A" w:rsidRDefault="00822F2A" w:rsidP="00822F2A">
          <w:pPr>
            <w:pStyle w:val="Encabezado"/>
            <w:tabs>
              <w:tab w:val="clear" w:pos="4419"/>
              <w:tab w:val="clear" w:pos="8838"/>
              <w:tab w:val="left" w:pos="527"/>
              <w:tab w:val="center" w:pos="13004"/>
            </w:tabs>
            <w:jc w:val="both"/>
            <w:rPr>
              <w:rFonts w:ascii="Abadi" w:hAnsi="Abadi"/>
            </w:rPr>
          </w:pPr>
          <w:r>
            <w:rPr>
              <w:noProof/>
              <w:sz w:val="20"/>
            </w:rPr>
            <w:drawing>
              <wp:anchor distT="0" distB="0" distL="0" distR="0" simplePos="0" relativeHeight="251688960" behindDoc="0" locked="0" layoutInCell="1" allowOverlap="1" wp14:anchorId="78F4718E" wp14:editId="508CFCE7">
                <wp:simplePos x="0" y="0"/>
                <wp:positionH relativeFrom="page">
                  <wp:posOffset>429309</wp:posOffset>
                </wp:positionH>
                <wp:positionV relativeFrom="page">
                  <wp:posOffset>86311</wp:posOffset>
                </wp:positionV>
                <wp:extent cx="1526489" cy="293914"/>
                <wp:effectExtent l="0" t="0" r="0" b="0"/>
                <wp:wrapNone/>
                <wp:docPr id="35"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1526489" cy="293914"/>
                        </a:xfrm>
                        <a:prstGeom prst="rect">
                          <a:avLst/>
                        </a:prstGeom>
                      </pic:spPr>
                    </pic:pic>
                  </a:graphicData>
                </a:graphic>
              </wp:anchor>
            </w:drawing>
          </w:r>
        </w:p>
      </w:tc>
      <w:tc>
        <w:tcPr>
          <w:tcW w:w="2516" w:type="pct"/>
        </w:tcPr>
        <w:p w14:paraId="3EA76A4B" w14:textId="1CFAE6BA" w:rsidR="00822F2A" w:rsidRPr="007D4ADB" w:rsidRDefault="00822F2A" w:rsidP="00822F2A">
          <w:pPr>
            <w:pStyle w:val="Encabezado"/>
            <w:tabs>
              <w:tab w:val="clear" w:pos="4419"/>
              <w:tab w:val="clear" w:pos="8838"/>
              <w:tab w:val="left" w:pos="527"/>
              <w:tab w:val="center" w:pos="13004"/>
            </w:tabs>
            <w:jc w:val="center"/>
            <w:rPr>
              <w:rFonts w:ascii="Abadi" w:hAnsi="Abadi"/>
              <w:b/>
              <w:bCs/>
            </w:rPr>
          </w:pPr>
          <w:r w:rsidRPr="00F36E9E">
            <w:rPr>
              <w:rFonts w:ascii="Abadi" w:hAnsi="Abadi" w:cs="Arial"/>
              <w:b/>
              <w:bCs/>
            </w:rPr>
            <w:t>PROCEDIMIENTO</w:t>
          </w:r>
        </w:p>
      </w:tc>
      <w:tc>
        <w:tcPr>
          <w:tcW w:w="1020" w:type="pct"/>
          <w:vAlign w:val="center"/>
        </w:tcPr>
        <w:p w14:paraId="1AF6F809" w14:textId="0EC65A78" w:rsidR="00822F2A" w:rsidRPr="007D4ADB" w:rsidRDefault="00822F2A" w:rsidP="00822F2A">
          <w:pPr>
            <w:pStyle w:val="Encabezado"/>
            <w:tabs>
              <w:tab w:val="clear" w:pos="4419"/>
              <w:tab w:val="clear" w:pos="8838"/>
              <w:tab w:val="left" w:pos="527"/>
              <w:tab w:val="center" w:pos="13004"/>
            </w:tabs>
            <w:rPr>
              <w:rFonts w:ascii="Abadi" w:hAnsi="Abadi"/>
            </w:rPr>
          </w:pPr>
          <w:r w:rsidRPr="00F36E9E">
            <w:rPr>
              <w:rFonts w:ascii="Abadi" w:hAnsi="Abadi" w:cs="Arial"/>
              <w:b/>
              <w:bCs/>
            </w:rPr>
            <w:t xml:space="preserve">Código: </w:t>
          </w:r>
          <w:r w:rsidRPr="00F36E9E">
            <w:rPr>
              <w:rFonts w:ascii="Abadi" w:hAnsi="Abadi" w:cs="Arial"/>
              <w:shd w:val="clear" w:color="auto" w:fill="FFFFFF"/>
            </w:rPr>
            <w:t>GAD-PD-0</w:t>
          </w:r>
          <w:r w:rsidR="00D0341F">
            <w:rPr>
              <w:rFonts w:ascii="Abadi" w:hAnsi="Abadi" w:cs="Arial"/>
              <w:shd w:val="clear" w:color="auto" w:fill="FFFFFF"/>
            </w:rPr>
            <w:t>01</w:t>
          </w:r>
        </w:p>
      </w:tc>
    </w:tr>
    <w:tr w:rsidR="00822F2A" w14:paraId="1E0A60E7" w14:textId="77777777" w:rsidTr="00881219">
      <w:tc>
        <w:tcPr>
          <w:tcW w:w="1464" w:type="pct"/>
          <w:vMerge/>
        </w:tcPr>
        <w:p w14:paraId="12C98E7C" w14:textId="77777777" w:rsidR="00822F2A" w:rsidRDefault="00822F2A" w:rsidP="00822F2A">
          <w:pPr>
            <w:pStyle w:val="Encabezado"/>
            <w:tabs>
              <w:tab w:val="clear" w:pos="4419"/>
              <w:tab w:val="clear" w:pos="8838"/>
              <w:tab w:val="left" w:pos="527"/>
              <w:tab w:val="center" w:pos="13004"/>
            </w:tabs>
            <w:jc w:val="both"/>
            <w:rPr>
              <w:rFonts w:ascii="Abadi" w:hAnsi="Abadi"/>
            </w:rPr>
          </w:pPr>
        </w:p>
      </w:tc>
      <w:tc>
        <w:tcPr>
          <w:tcW w:w="2516" w:type="pct"/>
        </w:tcPr>
        <w:p w14:paraId="3D224497" w14:textId="4BD5696D" w:rsidR="00822F2A" w:rsidRPr="007D4ADB" w:rsidRDefault="00822F2A" w:rsidP="00822F2A">
          <w:pPr>
            <w:pStyle w:val="Encabezado"/>
            <w:tabs>
              <w:tab w:val="clear" w:pos="4419"/>
              <w:tab w:val="clear" w:pos="8838"/>
              <w:tab w:val="left" w:pos="527"/>
              <w:tab w:val="center" w:pos="13004"/>
            </w:tabs>
            <w:jc w:val="center"/>
            <w:rPr>
              <w:rFonts w:ascii="Abadi" w:hAnsi="Abadi"/>
            </w:rPr>
          </w:pPr>
          <w:r w:rsidRPr="000D6F15">
            <w:rPr>
              <w:rFonts w:ascii="Abadi" w:hAnsi="Abadi" w:cs="Arial"/>
            </w:rPr>
            <w:t>GESTIÓN ADMINISTRATIVA</w:t>
          </w:r>
        </w:p>
      </w:tc>
      <w:tc>
        <w:tcPr>
          <w:tcW w:w="1020" w:type="pct"/>
          <w:vAlign w:val="center"/>
        </w:tcPr>
        <w:p w14:paraId="596BF7B3" w14:textId="575139F7" w:rsidR="00822F2A" w:rsidRPr="007D4ADB" w:rsidRDefault="00822F2A" w:rsidP="00822F2A">
          <w:pPr>
            <w:pStyle w:val="Encabezado"/>
            <w:tabs>
              <w:tab w:val="clear" w:pos="4419"/>
              <w:tab w:val="clear" w:pos="8838"/>
              <w:tab w:val="left" w:pos="527"/>
              <w:tab w:val="center" w:pos="13004"/>
            </w:tabs>
            <w:rPr>
              <w:rFonts w:ascii="Abadi" w:hAnsi="Abadi"/>
            </w:rPr>
          </w:pPr>
          <w:r w:rsidRPr="00F36E9E">
            <w:rPr>
              <w:rFonts w:ascii="Abadi" w:hAnsi="Abadi" w:cs="Arial"/>
              <w:b/>
              <w:bCs/>
            </w:rPr>
            <w:t>Versión</w:t>
          </w:r>
          <w:r w:rsidRPr="00F36E9E">
            <w:rPr>
              <w:rFonts w:ascii="Abadi" w:hAnsi="Abadi" w:cs="Arial"/>
            </w:rPr>
            <w:t xml:space="preserve">: </w:t>
          </w:r>
          <w:r w:rsidR="0053057D">
            <w:rPr>
              <w:rFonts w:ascii="Abadi" w:hAnsi="Abadi" w:cs="Arial"/>
            </w:rPr>
            <w:t>0</w:t>
          </w:r>
          <w:r>
            <w:rPr>
              <w:rFonts w:ascii="Abadi" w:hAnsi="Abadi" w:cs="Arial"/>
            </w:rPr>
            <w:t>1</w:t>
          </w:r>
        </w:p>
      </w:tc>
    </w:tr>
    <w:tr w:rsidR="00822F2A" w14:paraId="5EC79014" w14:textId="77777777" w:rsidTr="00881219">
      <w:tc>
        <w:tcPr>
          <w:tcW w:w="1464" w:type="pct"/>
          <w:vMerge/>
        </w:tcPr>
        <w:p w14:paraId="0F342D5A" w14:textId="77777777" w:rsidR="00822F2A" w:rsidRDefault="00822F2A" w:rsidP="00822F2A">
          <w:pPr>
            <w:pStyle w:val="Encabezado"/>
            <w:tabs>
              <w:tab w:val="clear" w:pos="4419"/>
              <w:tab w:val="clear" w:pos="8838"/>
              <w:tab w:val="left" w:pos="527"/>
              <w:tab w:val="center" w:pos="13004"/>
            </w:tabs>
            <w:jc w:val="both"/>
            <w:rPr>
              <w:rFonts w:ascii="Abadi" w:hAnsi="Abadi"/>
            </w:rPr>
          </w:pPr>
        </w:p>
      </w:tc>
      <w:tc>
        <w:tcPr>
          <w:tcW w:w="2516" w:type="pct"/>
        </w:tcPr>
        <w:p w14:paraId="4F8D5708" w14:textId="1F9FAFCB" w:rsidR="00822F2A" w:rsidRPr="007D4ADB" w:rsidRDefault="00D0341F" w:rsidP="00822F2A">
          <w:pPr>
            <w:pStyle w:val="Encabezado"/>
            <w:tabs>
              <w:tab w:val="clear" w:pos="4419"/>
              <w:tab w:val="clear" w:pos="8838"/>
              <w:tab w:val="left" w:pos="527"/>
              <w:tab w:val="center" w:pos="13004"/>
            </w:tabs>
            <w:jc w:val="center"/>
            <w:rPr>
              <w:rFonts w:ascii="Abadi" w:hAnsi="Abadi"/>
            </w:rPr>
          </w:pPr>
          <w:r w:rsidRPr="00D0341F">
            <w:rPr>
              <w:rFonts w:ascii="Abadi" w:hAnsi="Abadi" w:cs="Arial"/>
            </w:rPr>
            <w:t>ADMINISTRACIÓN, ATENCIÓN, CONTROL Y SEGUIMIENTO DE LAS COMUNICACIONES OFICIALES</w:t>
          </w:r>
        </w:p>
      </w:tc>
      <w:tc>
        <w:tcPr>
          <w:tcW w:w="1020" w:type="pct"/>
          <w:vAlign w:val="center"/>
        </w:tcPr>
        <w:p w14:paraId="5FBC8858" w14:textId="2A4EC1FC" w:rsidR="00822F2A" w:rsidRPr="007D4ADB" w:rsidRDefault="00822F2A" w:rsidP="00822F2A">
          <w:pPr>
            <w:pStyle w:val="Encabezado"/>
            <w:tabs>
              <w:tab w:val="clear" w:pos="4419"/>
              <w:tab w:val="clear" w:pos="8838"/>
              <w:tab w:val="left" w:pos="527"/>
              <w:tab w:val="center" w:pos="13004"/>
            </w:tabs>
            <w:rPr>
              <w:rFonts w:ascii="Abadi" w:hAnsi="Abadi"/>
            </w:rPr>
          </w:pPr>
          <w:r w:rsidRPr="00F36E9E">
            <w:rPr>
              <w:rFonts w:ascii="Abadi" w:hAnsi="Abadi" w:cs="Arial"/>
              <w:b/>
              <w:bCs/>
            </w:rPr>
            <w:t>Fecha</w:t>
          </w:r>
          <w:r w:rsidRPr="00F36E9E">
            <w:rPr>
              <w:rFonts w:ascii="Abadi" w:hAnsi="Abadi" w:cs="Arial"/>
            </w:rPr>
            <w:t xml:space="preserve">: </w:t>
          </w:r>
          <w:r w:rsidR="0056044D">
            <w:rPr>
              <w:rFonts w:ascii="Abadi" w:hAnsi="Abadi" w:cs="Arial"/>
            </w:rPr>
            <w:t>2</w:t>
          </w:r>
          <w:r w:rsidR="00D0341F">
            <w:rPr>
              <w:rFonts w:ascii="Abadi" w:hAnsi="Abadi" w:cs="Arial"/>
            </w:rPr>
            <w:t>6</w:t>
          </w:r>
          <w:r w:rsidR="00587968">
            <w:rPr>
              <w:rFonts w:ascii="Abadi" w:hAnsi="Abadi" w:cs="Arial"/>
            </w:rPr>
            <w:t>/jun</w:t>
          </w:r>
          <w:r w:rsidR="00587968" w:rsidRPr="00F36E9E">
            <w:rPr>
              <w:rFonts w:ascii="Abadi" w:hAnsi="Abadi" w:cs="Arial"/>
            </w:rPr>
            <w:t>/202</w:t>
          </w:r>
          <w:r w:rsidR="00587968">
            <w:rPr>
              <w:rFonts w:ascii="Abadi" w:hAnsi="Abadi" w:cs="Arial"/>
            </w:rPr>
            <w:t>6</w:t>
          </w:r>
        </w:p>
      </w:tc>
    </w:tr>
  </w:tbl>
  <w:p w14:paraId="159CA56C" w14:textId="4B833B93" w:rsidR="0028072B" w:rsidRPr="0070607F" w:rsidRDefault="0028072B" w:rsidP="0070607F">
    <w:pPr>
      <w:pStyle w:val="Encabezado"/>
      <w:tabs>
        <w:tab w:val="clear" w:pos="4419"/>
        <w:tab w:val="clear" w:pos="8838"/>
        <w:tab w:val="left" w:pos="0"/>
        <w:tab w:val="right" w:pos="12900"/>
      </w:tabs>
      <w:jc w:val="center"/>
      <w:rPr>
        <w:rFonts w:ascii="Abadi" w:hAnsi="Abad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862" w:type="pct"/>
      <w:tblInd w:w="-856" w:type="dxa"/>
      <w:tblLook w:val="04A0" w:firstRow="1" w:lastRow="0" w:firstColumn="1" w:lastColumn="0" w:noHBand="0" w:noVBand="1"/>
    </w:tblPr>
    <w:tblGrid>
      <w:gridCol w:w="2836"/>
      <w:gridCol w:w="5049"/>
      <w:gridCol w:w="2465"/>
    </w:tblGrid>
    <w:tr w:rsidR="00D0341F" w14:paraId="766785AE" w14:textId="77777777" w:rsidTr="0016428F">
      <w:tc>
        <w:tcPr>
          <w:tcW w:w="1370" w:type="pct"/>
          <w:vMerge w:val="restart"/>
        </w:tcPr>
        <w:p w14:paraId="278A95DA" w14:textId="77777777" w:rsidR="00D0341F" w:rsidRDefault="00D0341F" w:rsidP="00D0341F">
          <w:pPr>
            <w:pStyle w:val="Encabezado"/>
            <w:tabs>
              <w:tab w:val="clear" w:pos="4419"/>
              <w:tab w:val="clear" w:pos="8838"/>
              <w:tab w:val="left" w:pos="527"/>
              <w:tab w:val="center" w:pos="13004"/>
            </w:tabs>
            <w:jc w:val="both"/>
            <w:rPr>
              <w:rFonts w:ascii="Abadi" w:hAnsi="Abadi"/>
            </w:rPr>
          </w:pPr>
          <w:r>
            <w:rPr>
              <w:rFonts w:ascii="Abadi" w:hAnsi="Abadi"/>
            </w:rPr>
            <w:ptab w:relativeTo="margin" w:alignment="left" w:leader="none"/>
          </w:r>
          <w:r>
            <w:rPr>
              <w:noProof/>
              <w:sz w:val="20"/>
            </w:rPr>
            <w:drawing>
              <wp:anchor distT="0" distB="0" distL="0" distR="0" simplePos="0" relativeHeight="251691008" behindDoc="1" locked="0" layoutInCell="1" allowOverlap="1" wp14:anchorId="03649BD1" wp14:editId="45BA6410">
                <wp:simplePos x="0" y="0"/>
                <wp:positionH relativeFrom="page">
                  <wp:posOffset>129393</wp:posOffset>
                </wp:positionH>
                <wp:positionV relativeFrom="page">
                  <wp:posOffset>109318</wp:posOffset>
                </wp:positionV>
                <wp:extent cx="1526489" cy="293914"/>
                <wp:effectExtent l="0" t="0" r="0" b="0"/>
                <wp:wrapNone/>
                <wp:docPr id="9"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1526489" cy="293914"/>
                        </a:xfrm>
                        <a:prstGeom prst="rect">
                          <a:avLst/>
                        </a:prstGeom>
                      </pic:spPr>
                    </pic:pic>
                  </a:graphicData>
                </a:graphic>
              </wp:anchor>
            </w:drawing>
          </w:r>
        </w:p>
      </w:tc>
      <w:tc>
        <w:tcPr>
          <w:tcW w:w="2439" w:type="pct"/>
        </w:tcPr>
        <w:p w14:paraId="0AA39674" w14:textId="77777777" w:rsidR="00D0341F" w:rsidRPr="00F36E9E" w:rsidRDefault="00D0341F" w:rsidP="00D0341F">
          <w:pPr>
            <w:pStyle w:val="Encabezado"/>
            <w:tabs>
              <w:tab w:val="clear" w:pos="4419"/>
              <w:tab w:val="clear" w:pos="8838"/>
              <w:tab w:val="left" w:pos="527"/>
              <w:tab w:val="center" w:pos="13004"/>
            </w:tabs>
            <w:jc w:val="center"/>
            <w:rPr>
              <w:rFonts w:ascii="Abadi" w:hAnsi="Abadi" w:cs="Arial"/>
              <w:b/>
              <w:bCs/>
            </w:rPr>
          </w:pPr>
          <w:r w:rsidRPr="00F36E9E">
            <w:rPr>
              <w:rFonts w:ascii="Abadi" w:hAnsi="Abadi" w:cs="Arial"/>
              <w:b/>
              <w:bCs/>
            </w:rPr>
            <w:t>PROCEDIMIENTO</w:t>
          </w:r>
        </w:p>
      </w:tc>
      <w:tc>
        <w:tcPr>
          <w:tcW w:w="1191" w:type="pct"/>
          <w:vAlign w:val="center"/>
        </w:tcPr>
        <w:p w14:paraId="40CF93D7" w14:textId="77777777" w:rsidR="00D0341F" w:rsidRPr="00F36E9E" w:rsidRDefault="00D0341F" w:rsidP="00D0341F">
          <w:pPr>
            <w:pStyle w:val="Encabezado"/>
            <w:tabs>
              <w:tab w:val="clear" w:pos="4419"/>
              <w:tab w:val="clear" w:pos="8838"/>
              <w:tab w:val="left" w:pos="527"/>
              <w:tab w:val="center" w:pos="13004"/>
            </w:tabs>
            <w:rPr>
              <w:rFonts w:ascii="Abadi" w:hAnsi="Abadi" w:cs="Arial"/>
              <w:b/>
              <w:bCs/>
            </w:rPr>
          </w:pPr>
          <w:r w:rsidRPr="00F36E9E">
            <w:rPr>
              <w:rFonts w:ascii="Abadi" w:hAnsi="Abadi" w:cs="Arial"/>
              <w:b/>
              <w:bCs/>
            </w:rPr>
            <w:t xml:space="preserve">Código: </w:t>
          </w:r>
          <w:r w:rsidRPr="00F36E9E">
            <w:rPr>
              <w:rFonts w:ascii="Abadi" w:hAnsi="Abadi" w:cs="Arial"/>
              <w:shd w:val="clear" w:color="auto" w:fill="FFFFFF"/>
            </w:rPr>
            <w:t>GAD-PD-0</w:t>
          </w:r>
          <w:r>
            <w:rPr>
              <w:rFonts w:ascii="Abadi" w:hAnsi="Abadi" w:cs="Arial"/>
              <w:shd w:val="clear" w:color="auto" w:fill="FFFFFF"/>
            </w:rPr>
            <w:t>01</w:t>
          </w:r>
        </w:p>
      </w:tc>
    </w:tr>
    <w:tr w:rsidR="00D0341F" w14:paraId="1A894EDF" w14:textId="77777777" w:rsidTr="0016428F">
      <w:tc>
        <w:tcPr>
          <w:tcW w:w="1370" w:type="pct"/>
          <w:vMerge/>
        </w:tcPr>
        <w:p w14:paraId="7C805799" w14:textId="77777777" w:rsidR="00D0341F" w:rsidRDefault="00D0341F" w:rsidP="00D0341F">
          <w:pPr>
            <w:pStyle w:val="Encabezado"/>
            <w:tabs>
              <w:tab w:val="clear" w:pos="4419"/>
              <w:tab w:val="clear" w:pos="8838"/>
              <w:tab w:val="left" w:pos="527"/>
              <w:tab w:val="center" w:pos="13004"/>
            </w:tabs>
            <w:jc w:val="both"/>
            <w:rPr>
              <w:rFonts w:ascii="Abadi" w:hAnsi="Abadi"/>
            </w:rPr>
          </w:pPr>
        </w:p>
      </w:tc>
      <w:tc>
        <w:tcPr>
          <w:tcW w:w="2439" w:type="pct"/>
        </w:tcPr>
        <w:p w14:paraId="62AD7E4B" w14:textId="77777777" w:rsidR="00D0341F" w:rsidRPr="000D6F15" w:rsidRDefault="00D0341F" w:rsidP="00D0341F">
          <w:pPr>
            <w:pStyle w:val="Encabezado"/>
            <w:tabs>
              <w:tab w:val="clear" w:pos="4419"/>
              <w:tab w:val="clear" w:pos="8838"/>
              <w:tab w:val="left" w:pos="527"/>
              <w:tab w:val="center" w:pos="13004"/>
            </w:tabs>
            <w:jc w:val="center"/>
            <w:rPr>
              <w:rFonts w:ascii="Abadi" w:hAnsi="Abadi" w:cs="Arial"/>
            </w:rPr>
          </w:pPr>
          <w:r w:rsidRPr="000D6F15">
            <w:rPr>
              <w:rFonts w:ascii="Abadi" w:hAnsi="Abadi" w:cs="Arial"/>
            </w:rPr>
            <w:t>GESTIÓN ADMINISTRATIVA</w:t>
          </w:r>
        </w:p>
      </w:tc>
      <w:tc>
        <w:tcPr>
          <w:tcW w:w="1191" w:type="pct"/>
          <w:vAlign w:val="center"/>
        </w:tcPr>
        <w:p w14:paraId="34D2EADF" w14:textId="77777777" w:rsidR="00D0341F" w:rsidRPr="00F36E9E" w:rsidRDefault="00D0341F" w:rsidP="00D0341F">
          <w:pPr>
            <w:pStyle w:val="Encabezado"/>
            <w:tabs>
              <w:tab w:val="clear" w:pos="4419"/>
              <w:tab w:val="clear" w:pos="8838"/>
              <w:tab w:val="left" w:pos="527"/>
              <w:tab w:val="center" w:pos="13004"/>
            </w:tabs>
            <w:rPr>
              <w:rFonts w:ascii="Abadi" w:hAnsi="Abadi" w:cs="Arial"/>
            </w:rPr>
          </w:pPr>
          <w:r w:rsidRPr="00F36E9E">
            <w:rPr>
              <w:rFonts w:ascii="Abadi" w:hAnsi="Abadi" w:cs="Arial"/>
              <w:b/>
              <w:bCs/>
            </w:rPr>
            <w:t>Versión</w:t>
          </w:r>
          <w:r w:rsidRPr="00F36E9E">
            <w:rPr>
              <w:rFonts w:ascii="Abadi" w:hAnsi="Abadi" w:cs="Arial"/>
            </w:rPr>
            <w:t xml:space="preserve">: </w:t>
          </w:r>
          <w:r>
            <w:rPr>
              <w:rFonts w:ascii="Abadi" w:hAnsi="Abadi" w:cs="Arial"/>
            </w:rPr>
            <w:t>1</w:t>
          </w:r>
        </w:p>
      </w:tc>
    </w:tr>
    <w:tr w:rsidR="00D0341F" w14:paraId="0362E129" w14:textId="77777777" w:rsidTr="0016428F">
      <w:tc>
        <w:tcPr>
          <w:tcW w:w="1370" w:type="pct"/>
          <w:vMerge/>
        </w:tcPr>
        <w:p w14:paraId="20A37D08" w14:textId="77777777" w:rsidR="00D0341F" w:rsidRDefault="00D0341F" w:rsidP="00D0341F">
          <w:pPr>
            <w:pStyle w:val="Encabezado"/>
            <w:tabs>
              <w:tab w:val="clear" w:pos="4419"/>
              <w:tab w:val="clear" w:pos="8838"/>
              <w:tab w:val="left" w:pos="527"/>
              <w:tab w:val="center" w:pos="13004"/>
            </w:tabs>
            <w:jc w:val="both"/>
            <w:rPr>
              <w:rFonts w:ascii="Abadi" w:hAnsi="Abadi"/>
            </w:rPr>
          </w:pPr>
        </w:p>
      </w:tc>
      <w:tc>
        <w:tcPr>
          <w:tcW w:w="2439" w:type="pct"/>
        </w:tcPr>
        <w:p w14:paraId="3B006257" w14:textId="77777777" w:rsidR="00D0341F" w:rsidRPr="000D6F15" w:rsidRDefault="00D0341F" w:rsidP="00D0341F">
          <w:pPr>
            <w:pStyle w:val="Encabezado"/>
            <w:tabs>
              <w:tab w:val="clear" w:pos="4419"/>
              <w:tab w:val="clear" w:pos="8838"/>
              <w:tab w:val="left" w:pos="527"/>
              <w:tab w:val="center" w:pos="13004"/>
            </w:tabs>
            <w:ind w:left="-103" w:right="-164"/>
            <w:jc w:val="center"/>
            <w:rPr>
              <w:rFonts w:ascii="Abadi" w:hAnsi="Abadi" w:cs="Arial"/>
            </w:rPr>
          </w:pPr>
          <w:r w:rsidRPr="00AF05C7">
            <w:rPr>
              <w:rFonts w:ascii="Abadi" w:hAnsi="Abadi" w:cs="Arial"/>
            </w:rPr>
            <w:t>ADMINISTRACIÓN, ATENCIÓN, CONTROL Y</w:t>
          </w:r>
          <w:r>
            <w:rPr>
              <w:rFonts w:ascii="Abadi" w:hAnsi="Abadi" w:cs="Arial"/>
            </w:rPr>
            <w:t xml:space="preserve"> </w:t>
          </w:r>
          <w:r w:rsidRPr="00AF05C7">
            <w:rPr>
              <w:rFonts w:ascii="Abadi" w:hAnsi="Abadi" w:cs="Arial"/>
            </w:rPr>
            <w:t>SEGUIMIENTO DE LAS COMUNICACIONES OFICIALES</w:t>
          </w:r>
          <w:r>
            <w:rPr>
              <w:rFonts w:ascii="Abadi" w:hAnsi="Abadi" w:cs="Arial"/>
            </w:rPr>
            <w:t xml:space="preserve"> </w:t>
          </w:r>
        </w:p>
      </w:tc>
      <w:tc>
        <w:tcPr>
          <w:tcW w:w="1191" w:type="pct"/>
          <w:vAlign w:val="center"/>
        </w:tcPr>
        <w:p w14:paraId="18C9738F" w14:textId="77777777" w:rsidR="00D0341F" w:rsidRPr="00F36E9E" w:rsidRDefault="00D0341F" w:rsidP="00D0341F">
          <w:pPr>
            <w:pStyle w:val="Encabezado"/>
            <w:tabs>
              <w:tab w:val="clear" w:pos="4419"/>
              <w:tab w:val="clear" w:pos="8838"/>
              <w:tab w:val="left" w:pos="527"/>
              <w:tab w:val="center" w:pos="13004"/>
            </w:tabs>
            <w:rPr>
              <w:rFonts w:ascii="Abadi" w:hAnsi="Abadi" w:cs="Arial"/>
            </w:rPr>
          </w:pPr>
          <w:r w:rsidRPr="00F36E9E">
            <w:rPr>
              <w:rFonts w:ascii="Abadi" w:hAnsi="Abadi" w:cs="Arial"/>
              <w:b/>
              <w:bCs/>
            </w:rPr>
            <w:t>Fecha</w:t>
          </w:r>
          <w:r w:rsidRPr="00F36E9E">
            <w:rPr>
              <w:rFonts w:ascii="Abadi" w:hAnsi="Abadi" w:cs="Arial"/>
            </w:rPr>
            <w:t xml:space="preserve">: </w:t>
          </w:r>
          <w:r>
            <w:rPr>
              <w:rFonts w:ascii="Abadi" w:hAnsi="Abadi" w:cs="Arial"/>
            </w:rPr>
            <w:t>26/Jun</w:t>
          </w:r>
          <w:r w:rsidRPr="00F36E9E">
            <w:rPr>
              <w:rFonts w:ascii="Abadi" w:hAnsi="Abadi" w:cs="Arial"/>
            </w:rPr>
            <w:t>/202</w:t>
          </w:r>
          <w:r>
            <w:rPr>
              <w:rFonts w:ascii="Abadi" w:hAnsi="Abadi" w:cs="Arial"/>
            </w:rPr>
            <w:t>6</w:t>
          </w:r>
        </w:p>
      </w:tc>
    </w:tr>
  </w:tbl>
  <w:p w14:paraId="7426E11C" w14:textId="52A3544E" w:rsidR="00F532DB" w:rsidRPr="006C1BED" w:rsidRDefault="00F532DB" w:rsidP="006C1BED">
    <w:pPr>
      <w:pStyle w:val="Encabezado"/>
      <w:tabs>
        <w:tab w:val="clear" w:pos="4419"/>
        <w:tab w:val="clear" w:pos="8838"/>
        <w:tab w:val="left" w:pos="0"/>
        <w:tab w:val="right" w:pos="12900"/>
      </w:tabs>
      <w:jc w:val="center"/>
      <w:rPr>
        <w:rFonts w:ascii="Abadi" w:hAnsi="Abad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555A7"/>
    <w:multiLevelType w:val="hybridMultilevel"/>
    <w:tmpl w:val="82FA33B6"/>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 w15:restartNumberingAfterBreak="0">
    <w:nsid w:val="068E2C5C"/>
    <w:multiLevelType w:val="multilevel"/>
    <w:tmpl w:val="DF46233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E461F9"/>
    <w:multiLevelType w:val="multilevel"/>
    <w:tmpl w:val="99805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A306DA"/>
    <w:multiLevelType w:val="multilevel"/>
    <w:tmpl w:val="13B0B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5819DD"/>
    <w:multiLevelType w:val="hybridMultilevel"/>
    <w:tmpl w:val="2ED62226"/>
    <w:lvl w:ilvl="0" w:tplc="240A0001">
      <w:start w:val="1"/>
      <w:numFmt w:val="bullet"/>
      <w:lvlText w:val=""/>
      <w:lvlJc w:val="left"/>
      <w:pPr>
        <w:ind w:left="1080" w:hanging="360"/>
      </w:pPr>
      <w:rPr>
        <w:rFonts w:ascii="Symbol" w:hAnsi="Symbol" w:hint="default"/>
      </w:rPr>
    </w:lvl>
    <w:lvl w:ilvl="1" w:tplc="240A0003">
      <w:start w:val="1"/>
      <w:numFmt w:val="bullet"/>
      <w:lvlText w:val="o"/>
      <w:lvlJc w:val="left"/>
      <w:pPr>
        <w:ind w:left="1800" w:hanging="360"/>
      </w:pPr>
      <w:rPr>
        <w:rFonts w:ascii="Courier New" w:hAnsi="Courier New" w:cs="Courier New" w:hint="default"/>
      </w:rPr>
    </w:lvl>
    <w:lvl w:ilvl="2" w:tplc="240A0005">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15:restartNumberingAfterBreak="0">
    <w:nsid w:val="1F9854DD"/>
    <w:multiLevelType w:val="hybridMultilevel"/>
    <w:tmpl w:val="9BB60C36"/>
    <w:lvl w:ilvl="0" w:tplc="BC56B320">
      <w:start w:val="1"/>
      <w:numFmt w:val="decimal"/>
      <w:lvlText w:val="%1."/>
      <w:lvlJc w:val="left"/>
      <w:pPr>
        <w:ind w:left="720" w:hanging="360"/>
      </w:pPr>
      <w:rPr>
        <w:rFonts w:hint="default"/>
        <w:b/>
        <w:bCs/>
        <w:color w:val="auto"/>
        <w:sz w:val="24"/>
        <w:szCs w:val="24"/>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92C4521"/>
    <w:multiLevelType w:val="hybridMultilevel"/>
    <w:tmpl w:val="682AAE3A"/>
    <w:lvl w:ilvl="0" w:tplc="240A000F">
      <w:start w:val="1"/>
      <w:numFmt w:val="decimal"/>
      <w:lvlText w:val="%1."/>
      <w:lvlJc w:val="left"/>
      <w:pPr>
        <w:ind w:left="36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8113176"/>
    <w:multiLevelType w:val="multilevel"/>
    <w:tmpl w:val="88BC3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971515"/>
    <w:multiLevelType w:val="multilevel"/>
    <w:tmpl w:val="EC10A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0AF0F93"/>
    <w:multiLevelType w:val="hybridMultilevel"/>
    <w:tmpl w:val="50786DC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0" w15:restartNumberingAfterBreak="0">
    <w:nsid w:val="62EA7FE4"/>
    <w:multiLevelType w:val="hybridMultilevel"/>
    <w:tmpl w:val="561A9E96"/>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1" w15:restartNumberingAfterBreak="0">
    <w:nsid w:val="6B1A1EFD"/>
    <w:multiLevelType w:val="multilevel"/>
    <w:tmpl w:val="F76EE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E5C0925"/>
    <w:multiLevelType w:val="hybridMultilevel"/>
    <w:tmpl w:val="F3D8637E"/>
    <w:lvl w:ilvl="0" w:tplc="6D1E87AE">
      <w:start w:val="1"/>
      <w:numFmt w:val="bullet"/>
      <w:lvlText w:val=""/>
      <w:lvlJc w:val="left"/>
      <w:pPr>
        <w:tabs>
          <w:tab w:val="num" w:pos="720"/>
        </w:tabs>
        <w:ind w:left="720" w:hanging="360"/>
      </w:pPr>
      <w:rPr>
        <w:rFonts w:ascii="Symbol" w:hAnsi="Symbol" w:hint="default"/>
      </w:rPr>
    </w:lvl>
    <w:lvl w:ilvl="1" w:tplc="84EE2A8A">
      <w:start w:val="1"/>
      <w:numFmt w:val="bullet"/>
      <w:lvlText w:val=""/>
      <w:lvlJc w:val="left"/>
      <w:pPr>
        <w:tabs>
          <w:tab w:val="num" w:pos="1440"/>
        </w:tabs>
        <w:ind w:left="1440" w:hanging="360"/>
      </w:pPr>
      <w:rPr>
        <w:rFonts w:ascii="Symbol" w:hAnsi="Symbol" w:hint="default"/>
      </w:rPr>
    </w:lvl>
    <w:lvl w:ilvl="2" w:tplc="5130F686" w:tentative="1">
      <w:start w:val="1"/>
      <w:numFmt w:val="bullet"/>
      <w:lvlText w:val=""/>
      <w:lvlJc w:val="left"/>
      <w:pPr>
        <w:tabs>
          <w:tab w:val="num" w:pos="2160"/>
        </w:tabs>
        <w:ind w:left="2160" w:hanging="360"/>
      </w:pPr>
      <w:rPr>
        <w:rFonts w:ascii="Symbol" w:hAnsi="Symbol" w:hint="default"/>
      </w:rPr>
    </w:lvl>
    <w:lvl w:ilvl="3" w:tplc="34DE85A2" w:tentative="1">
      <w:start w:val="1"/>
      <w:numFmt w:val="bullet"/>
      <w:lvlText w:val=""/>
      <w:lvlJc w:val="left"/>
      <w:pPr>
        <w:tabs>
          <w:tab w:val="num" w:pos="2880"/>
        </w:tabs>
        <w:ind w:left="2880" w:hanging="360"/>
      </w:pPr>
      <w:rPr>
        <w:rFonts w:ascii="Symbol" w:hAnsi="Symbol" w:hint="default"/>
      </w:rPr>
    </w:lvl>
    <w:lvl w:ilvl="4" w:tplc="276E2F40" w:tentative="1">
      <w:start w:val="1"/>
      <w:numFmt w:val="bullet"/>
      <w:lvlText w:val=""/>
      <w:lvlJc w:val="left"/>
      <w:pPr>
        <w:tabs>
          <w:tab w:val="num" w:pos="3600"/>
        </w:tabs>
        <w:ind w:left="3600" w:hanging="360"/>
      </w:pPr>
      <w:rPr>
        <w:rFonts w:ascii="Symbol" w:hAnsi="Symbol" w:hint="default"/>
      </w:rPr>
    </w:lvl>
    <w:lvl w:ilvl="5" w:tplc="F87C377A" w:tentative="1">
      <w:start w:val="1"/>
      <w:numFmt w:val="bullet"/>
      <w:lvlText w:val=""/>
      <w:lvlJc w:val="left"/>
      <w:pPr>
        <w:tabs>
          <w:tab w:val="num" w:pos="4320"/>
        </w:tabs>
        <w:ind w:left="4320" w:hanging="360"/>
      </w:pPr>
      <w:rPr>
        <w:rFonts w:ascii="Symbol" w:hAnsi="Symbol" w:hint="default"/>
      </w:rPr>
    </w:lvl>
    <w:lvl w:ilvl="6" w:tplc="8BEEB05C" w:tentative="1">
      <w:start w:val="1"/>
      <w:numFmt w:val="bullet"/>
      <w:lvlText w:val=""/>
      <w:lvlJc w:val="left"/>
      <w:pPr>
        <w:tabs>
          <w:tab w:val="num" w:pos="5040"/>
        </w:tabs>
        <w:ind w:left="5040" w:hanging="360"/>
      </w:pPr>
      <w:rPr>
        <w:rFonts w:ascii="Symbol" w:hAnsi="Symbol" w:hint="default"/>
      </w:rPr>
    </w:lvl>
    <w:lvl w:ilvl="7" w:tplc="6F0C98A0" w:tentative="1">
      <w:start w:val="1"/>
      <w:numFmt w:val="bullet"/>
      <w:lvlText w:val=""/>
      <w:lvlJc w:val="left"/>
      <w:pPr>
        <w:tabs>
          <w:tab w:val="num" w:pos="5760"/>
        </w:tabs>
        <w:ind w:left="5760" w:hanging="360"/>
      </w:pPr>
      <w:rPr>
        <w:rFonts w:ascii="Symbol" w:hAnsi="Symbol" w:hint="default"/>
      </w:rPr>
    </w:lvl>
    <w:lvl w:ilvl="8" w:tplc="C2C6C13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725B6F15"/>
    <w:multiLevelType w:val="hybridMultilevel"/>
    <w:tmpl w:val="A5564760"/>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4" w15:restartNumberingAfterBreak="0">
    <w:nsid w:val="745D6752"/>
    <w:multiLevelType w:val="hybridMultilevel"/>
    <w:tmpl w:val="E4B6C7C0"/>
    <w:lvl w:ilvl="0" w:tplc="D410EEDC">
      <w:start w:val="1"/>
      <w:numFmt w:val="decimal"/>
      <w:lvlText w:val="%1."/>
      <w:lvlJc w:val="left"/>
      <w:pPr>
        <w:ind w:left="1777"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76E158F9"/>
    <w:multiLevelType w:val="hybridMultilevel"/>
    <w:tmpl w:val="B2D666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78EE1B80"/>
    <w:multiLevelType w:val="hybridMultilevel"/>
    <w:tmpl w:val="5AA860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795978641">
    <w:abstractNumId w:val="5"/>
  </w:num>
  <w:num w:numId="2" w16cid:durableId="1262909995">
    <w:abstractNumId w:val="6"/>
  </w:num>
  <w:num w:numId="3" w16cid:durableId="1544709581">
    <w:abstractNumId w:val="4"/>
  </w:num>
  <w:num w:numId="4" w16cid:durableId="18288281">
    <w:abstractNumId w:val="12"/>
  </w:num>
  <w:num w:numId="5" w16cid:durableId="440807350">
    <w:abstractNumId w:val="10"/>
  </w:num>
  <w:num w:numId="6" w16cid:durableId="1067923376">
    <w:abstractNumId w:val="15"/>
  </w:num>
  <w:num w:numId="7" w16cid:durableId="245068281">
    <w:abstractNumId w:val="9"/>
  </w:num>
  <w:num w:numId="8" w16cid:durableId="1824465954">
    <w:abstractNumId w:val="14"/>
  </w:num>
  <w:num w:numId="9" w16cid:durableId="1422142811">
    <w:abstractNumId w:val="16"/>
  </w:num>
  <w:num w:numId="10" w16cid:durableId="690687320">
    <w:abstractNumId w:val="2"/>
  </w:num>
  <w:num w:numId="11" w16cid:durableId="980841357">
    <w:abstractNumId w:val="8"/>
  </w:num>
  <w:num w:numId="12" w16cid:durableId="1138255963">
    <w:abstractNumId w:val="7"/>
  </w:num>
  <w:num w:numId="13" w16cid:durableId="266928167">
    <w:abstractNumId w:val="3"/>
  </w:num>
  <w:num w:numId="14" w16cid:durableId="1052509463">
    <w:abstractNumId w:val="1"/>
  </w:num>
  <w:num w:numId="15" w16cid:durableId="562908051">
    <w:abstractNumId w:val="11"/>
  </w:num>
  <w:num w:numId="16" w16cid:durableId="1787038454">
    <w:abstractNumId w:val="0"/>
  </w:num>
  <w:num w:numId="17" w16cid:durableId="1467431226">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2F64"/>
    <w:rsid w:val="00000841"/>
    <w:rsid w:val="0000494E"/>
    <w:rsid w:val="00005525"/>
    <w:rsid w:val="00005854"/>
    <w:rsid w:val="00010201"/>
    <w:rsid w:val="0001050E"/>
    <w:rsid w:val="00010B26"/>
    <w:rsid w:val="00010F4D"/>
    <w:rsid w:val="00012A36"/>
    <w:rsid w:val="00012DEE"/>
    <w:rsid w:val="00015669"/>
    <w:rsid w:val="00021B79"/>
    <w:rsid w:val="00031450"/>
    <w:rsid w:val="00031910"/>
    <w:rsid w:val="00032A60"/>
    <w:rsid w:val="00035AFC"/>
    <w:rsid w:val="0004175A"/>
    <w:rsid w:val="000437F1"/>
    <w:rsid w:val="00050467"/>
    <w:rsid w:val="0005305F"/>
    <w:rsid w:val="00054C4F"/>
    <w:rsid w:val="00057679"/>
    <w:rsid w:val="00060144"/>
    <w:rsid w:val="00060FC9"/>
    <w:rsid w:val="00065257"/>
    <w:rsid w:val="000704B7"/>
    <w:rsid w:val="0007096C"/>
    <w:rsid w:val="00072F64"/>
    <w:rsid w:val="000774F5"/>
    <w:rsid w:val="00081785"/>
    <w:rsid w:val="00082138"/>
    <w:rsid w:val="00085E33"/>
    <w:rsid w:val="0009201C"/>
    <w:rsid w:val="00093EFB"/>
    <w:rsid w:val="000A071F"/>
    <w:rsid w:val="000A2F0E"/>
    <w:rsid w:val="000A324C"/>
    <w:rsid w:val="000A3798"/>
    <w:rsid w:val="000A3B39"/>
    <w:rsid w:val="000A46AD"/>
    <w:rsid w:val="000A575E"/>
    <w:rsid w:val="000A5B17"/>
    <w:rsid w:val="000A65D5"/>
    <w:rsid w:val="000A7066"/>
    <w:rsid w:val="000B1B3D"/>
    <w:rsid w:val="000B6E2C"/>
    <w:rsid w:val="000D0289"/>
    <w:rsid w:val="000D1DDC"/>
    <w:rsid w:val="000D3F5D"/>
    <w:rsid w:val="000D447B"/>
    <w:rsid w:val="000D6F15"/>
    <w:rsid w:val="000E0185"/>
    <w:rsid w:val="000E4F07"/>
    <w:rsid w:val="000E4F64"/>
    <w:rsid w:val="000E5055"/>
    <w:rsid w:val="000E5AEA"/>
    <w:rsid w:val="000F4E7B"/>
    <w:rsid w:val="000F699C"/>
    <w:rsid w:val="00103028"/>
    <w:rsid w:val="001032FC"/>
    <w:rsid w:val="0011055A"/>
    <w:rsid w:val="00111EF4"/>
    <w:rsid w:val="0011341E"/>
    <w:rsid w:val="0011502C"/>
    <w:rsid w:val="001178FD"/>
    <w:rsid w:val="00130C66"/>
    <w:rsid w:val="00132E61"/>
    <w:rsid w:val="00133859"/>
    <w:rsid w:val="00133EB2"/>
    <w:rsid w:val="00137C28"/>
    <w:rsid w:val="001456F7"/>
    <w:rsid w:val="00160268"/>
    <w:rsid w:val="00160792"/>
    <w:rsid w:val="001627F7"/>
    <w:rsid w:val="00164C00"/>
    <w:rsid w:val="00166285"/>
    <w:rsid w:val="0017027A"/>
    <w:rsid w:val="001716F3"/>
    <w:rsid w:val="00171F78"/>
    <w:rsid w:val="00174237"/>
    <w:rsid w:val="00175ACC"/>
    <w:rsid w:val="001760A7"/>
    <w:rsid w:val="00176A26"/>
    <w:rsid w:val="00184223"/>
    <w:rsid w:val="00184E7E"/>
    <w:rsid w:val="001904D3"/>
    <w:rsid w:val="00192995"/>
    <w:rsid w:val="00197992"/>
    <w:rsid w:val="001A3926"/>
    <w:rsid w:val="001A44C4"/>
    <w:rsid w:val="001B260D"/>
    <w:rsid w:val="001B329B"/>
    <w:rsid w:val="001B5114"/>
    <w:rsid w:val="001B6D3F"/>
    <w:rsid w:val="001C2D4F"/>
    <w:rsid w:val="001C3FE9"/>
    <w:rsid w:val="001C6C06"/>
    <w:rsid w:val="001C7C60"/>
    <w:rsid w:val="001D052A"/>
    <w:rsid w:val="001D1ADB"/>
    <w:rsid w:val="001D386E"/>
    <w:rsid w:val="001D4DF1"/>
    <w:rsid w:val="001D51F4"/>
    <w:rsid w:val="001D68E5"/>
    <w:rsid w:val="001E1BFB"/>
    <w:rsid w:val="001E30F6"/>
    <w:rsid w:val="001E5C11"/>
    <w:rsid w:val="001F02FE"/>
    <w:rsid w:val="001F206D"/>
    <w:rsid w:val="001F71ED"/>
    <w:rsid w:val="001F72B5"/>
    <w:rsid w:val="001F72EA"/>
    <w:rsid w:val="00200F51"/>
    <w:rsid w:val="0020555E"/>
    <w:rsid w:val="00205925"/>
    <w:rsid w:val="00206E68"/>
    <w:rsid w:val="00207412"/>
    <w:rsid w:val="00211652"/>
    <w:rsid w:val="0021176A"/>
    <w:rsid w:val="002168F8"/>
    <w:rsid w:val="00226258"/>
    <w:rsid w:val="002320DD"/>
    <w:rsid w:val="00232347"/>
    <w:rsid w:val="00233C7C"/>
    <w:rsid w:val="00241D25"/>
    <w:rsid w:val="00242ED2"/>
    <w:rsid w:val="00244456"/>
    <w:rsid w:val="00251787"/>
    <w:rsid w:val="002541D9"/>
    <w:rsid w:val="002542D1"/>
    <w:rsid w:val="00255A8C"/>
    <w:rsid w:val="002562B7"/>
    <w:rsid w:val="00256F11"/>
    <w:rsid w:val="0026252D"/>
    <w:rsid w:val="002662CF"/>
    <w:rsid w:val="002721C1"/>
    <w:rsid w:val="00272865"/>
    <w:rsid w:val="00273A98"/>
    <w:rsid w:val="00277D72"/>
    <w:rsid w:val="0028072B"/>
    <w:rsid w:val="002811DE"/>
    <w:rsid w:val="00282353"/>
    <w:rsid w:val="00284186"/>
    <w:rsid w:val="0028421D"/>
    <w:rsid w:val="00285CED"/>
    <w:rsid w:val="002861AE"/>
    <w:rsid w:val="00286FC7"/>
    <w:rsid w:val="0028754B"/>
    <w:rsid w:val="00287872"/>
    <w:rsid w:val="00293990"/>
    <w:rsid w:val="00294F30"/>
    <w:rsid w:val="0029756E"/>
    <w:rsid w:val="002A4CA4"/>
    <w:rsid w:val="002A5234"/>
    <w:rsid w:val="002A57A9"/>
    <w:rsid w:val="002A5D57"/>
    <w:rsid w:val="002A7CA7"/>
    <w:rsid w:val="002A7F14"/>
    <w:rsid w:val="002B299A"/>
    <w:rsid w:val="002B6CB7"/>
    <w:rsid w:val="002C122F"/>
    <w:rsid w:val="002C1FCD"/>
    <w:rsid w:val="002C5076"/>
    <w:rsid w:val="002C782F"/>
    <w:rsid w:val="002D4663"/>
    <w:rsid w:val="002D60CD"/>
    <w:rsid w:val="002E0DA1"/>
    <w:rsid w:val="002E1557"/>
    <w:rsid w:val="002E6041"/>
    <w:rsid w:val="002E6328"/>
    <w:rsid w:val="002E73CE"/>
    <w:rsid w:val="002F376F"/>
    <w:rsid w:val="002F691D"/>
    <w:rsid w:val="002F7D4B"/>
    <w:rsid w:val="003005EF"/>
    <w:rsid w:val="00300800"/>
    <w:rsid w:val="003009AA"/>
    <w:rsid w:val="00305B7D"/>
    <w:rsid w:val="0031004E"/>
    <w:rsid w:val="00312B90"/>
    <w:rsid w:val="0032522C"/>
    <w:rsid w:val="00327C65"/>
    <w:rsid w:val="00327E01"/>
    <w:rsid w:val="00331BE9"/>
    <w:rsid w:val="00333E6F"/>
    <w:rsid w:val="00334709"/>
    <w:rsid w:val="00336E21"/>
    <w:rsid w:val="00340DFF"/>
    <w:rsid w:val="003421E8"/>
    <w:rsid w:val="00342278"/>
    <w:rsid w:val="00343E8C"/>
    <w:rsid w:val="00345BA0"/>
    <w:rsid w:val="00352637"/>
    <w:rsid w:val="00352E05"/>
    <w:rsid w:val="00354BC3"/>
    <w:rsid w:val="00360EA3"/>
    <w:rsid w:val="0036477A"/>
    <w:rsid w:val="00366DDD"/>
    <w:rsid w:val="00367F58"/>
    <w:rsid w:val="00380793"/>
    <w:rsid w:val="00381189"/>
    <w:rsid w:val="003836A1"/>
    <w:rsid w:val="00383E83"/>
    <w:rsid w:val="00385F5B"/>
    <w:rsid w:val="00393D91"/>
    <w:rsid w:val="003949AC"/>
    <w:rsid w:val="00395D06"/>
    <w:rsid w:val="003A2098"/>
    <w:rsid w:val="003A21B4"/>
    <w:rsid w:val="003A4790"/>
    <w:rsid w:val="003A54EA"/>
    <w:rsid w:val="003A640A"/>
    <w:rsid w:val="003A70B3"/>
    <w:rsid w:val="003C1669"/>
    <w:rsid w:val="003C1F6D"/>
    <w:rsid w:val="003C42EA"/>
    <w:rsid w:val="003D419D"/>
    <w:rsid w:val="003D45B6"/>
    <w:rsid w:val="003E1073"/>
    <w:rsid w:val="003E1E09"/>
    <w:rsid w:val="003E50EF"/>
    <w:rsid w:val="003E5F1F"/>
    <w:rsid w:val="003F0E63"/>
    <w:rsid w:val="003F21BF"/>
    <w:rsid w:val="003F2EEC"/>
    <w:rsid w:val="003F3485"/>
    <w:rsid w:val="003F4BAF"/>
    <w:rsid w:val="003F4D10"/>
    <w:rsid w:val="0040600D"/>
    <w:rsid w:val="00407002"/>
    <w:rsid w:val="00413A62"/>
    <w:rsid w:val="0042248F"/>
    <w:rsid w:val="004228F0"/>
    <w:rsid w:val="00425111"/>
    <w:rsid w:val="00425BBE"/>
    <w:rsid w:val="00427C92"/>
    <w:rsid w:val="00431CA7"/>
    <w:rsid w:val="00433854"/>
    <w:rsid w:val="004353A4"/>
    <w:rsid w:val="00435C11"/>
    <w:rsid w:val="00436639"/>
    <w:rsid w:val="00436D95"/>
    <w:rsid w:val="00440E5C"/>
    <w:rsid w:val="004438C8"/>
    <w:rsid w:val="00447278"/>
    <w:rsid w:val="00447677"/>
    <w:rsid w:val="0045236D"/>
    <w:rsid w:val="00455B12"/>
    <w:rsid w:val="00455EF3"/>
    <w:rsid w:val="004578CF"/>
    <w:rsid w:val="0046053E"/>
    <w:rsid w:val="0046249A"/>
    <w:rsid w:val="00462D49"/>
    <w:rsid w:val="00463329"/>
    <w:rsid w:val="00464CBE"/>
    <w:rsid w:val="0047161B"/>
    <w:rsid w:val="0047517B"/>
    <w:rsid w:val="00475290"/>
    <w:rsid w:val="00475F96"/>
    <w:rsid w:val="00480D59"/>
    <w:rsid w:val="00482BAE"/>
    <w:rsid w:val="00485D0B"/>
    <w:rsid w:val="0048619C"/>
    <w:rsid w:val="004870CE"/>
    <w:rsid w:val="004966CD"/>
    <w:rsid w:val="004A1238"/>
    <w:rsid w:val="004A6CC2"/>
    <w:rsid w:val="004A6DB5"/>
    <w:rsid w:val="004B2C2B"/>
    <w:rsid w:val="004B2CF8"/>
    <w:rsid w:val="004B320C"/>
    <w:rsid w:val="004B3243"/>
    <w:rsid w:val="004B4608"/>
    <w:rsid w:val="004B5E41"/>
    <w:rsid w:val="004B632B"/>
    <w:rsid w:val="004C499B"/>
    <w:rsid w:val="004C7D2A"/>
    <w:rsid w:val="004D3B7B"/>
    <w:rsid w:val="004D4AF8"/>
    <w:rsid w:val="004D5841"/>
    <w:rsid w:val="004D6675"/>
    <w:rsid w:val="004E03C9"/>
    <w:rsid w:val="004F0A97"/>
    <w:rsid w:val="004F343F"/>
    <w:rsid w:val="004F380A"/>
    <w:rsid w:val="004F406B"/>
    <w:rsid w:val="005027C7"/>
    <w:rsid w:val="00502B73"/>
    <w:rsid w:val="00505F65"/>
    <w:rsid w:val="0051146C"/>
    <w:rsid w:val="00511928"/>
    <w:rsid w:val="005261CD"/>
    <w:rsid w:val="00526522"/>
    <w:rsid w:val="0053057D"/>
    <w:rsid w:val="005311C9"/>
    <w:rsid w:val="005353C3"/>
    <w:rsid w:val="00536BBE"/>
    <w:rsid w:val="00540776"/>
    <w:rsid w:val="005471C8"/>
    <w:rsid w:val="0055344E"/>
    <w:rsid w:val="00556643"/>
    <w:rsid w:val="00556C8D"/>
    <w:rsid w:val="00556FCB"/>
    <w:rsid w:val="0056044D"/>
    <w:rsid w:val="00565400"/>
    <w:rsid w:val="0056671C"/>
    <w:rsid w:val="00566757"/>
    <w:rsid w:val="00570361"/>
    <w:rsid w:val="0057329F"/>
    <w:rsid w:val="005811E8"/>
    <w:rsid w:val="00582EB1"/>
    <w:rsid w:val="00584E9D"/>
    <w:rsid w:val="00586858"/>
    <w:rsid w:val="00587968"/>
    <w:rsid w:val="00587BA4"/>
    <w:rsid w:val="005903C6"/>
    <w:rsid w:val="005917C4"/>
    <w:rsid w:val="00592F1F"/>
    <w:rsid w:val="00593D6D"/>
    <w:rsid w:val="00594846"/>
    <w:rsid w:val="005A1CF7"/>
    <w:rsid w:val="005B33FA"/>
    <w:rsid w:val="005B3B9E"/>
    <w:rsid w:val="005B427E"/>
    <w:rsid w:val="005B500E"/>
    <w:rsid w:val="005B6561"/>
    <w:rsid w:val="005C083C"/>
    <w:rsid w:val="005C5D96"/>
    <w:rsid w:val="005C5FCB"/>
    <w:rsid w:val="005D058F"/>
    <w:rsid w:val="005E0C8B"/>
    <w:rsid w:val="005E2A03"/>
    <w:rsid w:val="005E5083"/>
    <w:rsid w:val="005E5E62"/>
    <w:rsid w:val="00601537"/>
    <w:rsid w:val="00614DE4"/>
    <w:rsid w:val="00617A0A"/>
    <w:rsid w:val="006201DD"/>
    <w:rsid w:val="00620808"/>
    <w:rsid w:val="00620DCE"/>
    <w:rsid w:val="006217ED"/>
    <w:rsid w:val="0062183E"/>
    <w:rsid w:val="00623EBF"/>
    <w:rsid w:val="00626EF2"/>
    <w:rsid w:val="00626F20"/>
    <w:rsid w:val="0063124C"/>
    <w:rsid w:val="00634268"/>
    <w:rsid w:val="006347BD"/>
    <w:rsid w:val="006365F4"/>
    <w:rsid w:val="0064032A"/>
    <w:rsid w:val="00642DCB"/>
    <w:rsid w:val="00645379"/>
    <w:rsid w:val="00645880"/>
    <w:rsid w:val="00650C63"/>
    <w:rsid w:val="00650FD0"/>
    <w:rsid w:val="00656D71"/>
    <w:rsid w:val="00660808"/>
    <w:rsid w:val="00664054"/>
    <w:rsid w:val="0066460C"/>
    <w:rsid w:val="006664B6"/>
    <w:rsid w:val="00667179"/>
    <w:rsid w:val="006672B5"/>
    <w:rsid w:val="006728A9"/>
    <w:rsid w:val="00675867"/>
    <w:rsid w:val="006772C2"/>
    <w:rsid w:val="006774DC"/>
    <w:rsid w:val="00677CDF"/>
    <w:rsid w:val="0068073C"/>
    <w:rsid w:val="00683942"/>
    <w:rsid w:val="00684FFD"/>
    <w:rsid w:val="00685442"/>
    <w:rsid w:val="006856D1"/>
    <w:rsid w:val="0068686B"/>
    <w:rsid w:val="006871C7"/>
    <w:rsid w:val="00690155"/>
    <w:rsid w:val="00691813"/>
    <w:rsid w:val="00695184"/>
    <w:rsid w:val="00696014"/>
    <w:rsid w:val="006A485D"/>
    <w:rsid w:val="006A5355"/>
    <w:rsid w:val="006A5DD0"/>
    <w:rsid w:val="006B5FE9"/>
    <w:rsid w:val="006C1BED"/>
    <w:rsid w:val="006C1E5A"/>
    <w:rsid w:val="006C2AF1"/>
    <w:rsid w:val="006C2B1E"/>
    <w:rsid w:val="006C3D9E"/>
    <w:rsid w:val="006C696E"/>
    <w:rsid w:val="006D2A48"/>
    <w:rsid w:val="006E0ACB"/>
    <w:rsid w:val="006E0B1E"/>
    <w:rsid w:val="006E2382"/>
    <w:rsid w:val="006E3543"/>
    <w:rsid w:val="006E4399"/>
    <w:rsid w:val="006E72B6"/>
    <w:rsid w:val="006F2FD6"/>
    <w:rsid w:val="006F6797"/>
    <w:rsid w:val="006F6A7B"/>
    <w:rsid w:val="00702010"/>
    <w:rsid w:val="00702303"/>
    <w:rsid w:val="007025DC"/>
    <w:rsid w:val="007033CF"/>
    <w:rsid w:val="00703B47"/>
    <w:rsid w:val="00704789"/>
    <w:rsid w:val="0070607F"/>
    <w:rsid w:val="00712ECB"/>
    <w:rsid w:val="007150C9"/>
    <w:rsid w:val="00720C8A"/>
    <w:rsid w:val="00724672"/>
    <w:rsid w:val="00725997"/>
    <w:rsid w:val="00726F47"/>
    <w:rsid w:val="007415CD"/>
    <w:rsid w:val="00741C88"/>
    <w:rsid w:val="0074201B"/>
    <w:rsid w:val="00745050"/>
    <w:rsid w:val="00753052"/>
    <w:rsid w:val="00753B0E"/>
    <w:rsid w:val="00753FD4"/>
    <w:rsid w:val="00755923"/>
    <w:rsid w:val="00756DE3"/>
    <w:rsid w:val="007618DE"/>
    <w:rsid w:val="00764476"/>
    <w:rsid w:val="0077108C"/>
    <w:rsid w:val="00772540"/>
    <w:rsid w:val="0077798E"/>
    <w:rsid w:val="007833E0"/>
    <w:rsid w:val="007856D4"/>
    <w:rsid w:val="00785E16"/>
    <w:rsid w:val="007917AB"/>
    <w:rsid w:val="00793869"/>
    <w:rsid w:val="00793B41"/>
    <w:rsid w:val="007A77DB"/>
    <w:rsid w:val="007B1691"/>
    <w:rsid w:val="007B30D8"/>
    <w:rsid w:val="007B4961"/>
    <w:rsid w:val="007B773F"/>
    <w:rsid w:val="007C10B0"/>
    <w:rsid w:val="007C450E"/>
    <w:rsid w:val="007C4D56"/>
    <w:rsid w:val="007D0935"/>
    <w:rsid w:val="007D4ADB"/>
    <w:rsid w:val="007D6388"/>
    <w:rsid w:val="007E1A12"/>
    <w:rsid w:val="007E4F80"/>
    <w:rsid w:val="007F108A"/>
    <w:rsid w:val="007F5E0C"/>
    <w:rsid w:val="007F6387"/>
    <w:rsid w:val="007F7C7A"/>
    <w:rsid w:val="00800FA5"/>
    <w:rsid w:val="00802521"/>
    <w:rsid w:val="00804F19"/>
    <w:rsid w:val="008051CA"/>
    <w:rsid w:val="00805EA5"/>
    <w:rsid w:val="0081118E"/>
    <w:rsid w:val="00811FEA"/>
    <w:rsid w:val="00820F06"/>
    <w:rsid w:val="00822271"/>
    <w:rsid w:val="008222CF"/>
    <w:rsid w:val="00822F2A"/>
    <w:rsid w:val="00823BF8"/>
    <w:rsid w:val="00825A4D"/>
    <w:rsid w:val="00832140"/>
    <w:rsid w:val="00832652"/>
    <w:rsid w:val="00832A91"/>
    <w:rsid w:val="00834F4A"/>
    <w:rsid w:val="00835200"/>
    <w:rsid w:val="00845540"/>
    <w:rsid w:val="00845B90"/>
    <w:rsid w:val="008462F5"/>
    <w:rsid w:val="00847894"/>
    <w:rsid w:val="00847A65"/>
    <w:rsid w:val="00847B13"/>
    <w:rsid w:val="00852C2F"/>
    <w:rsid w:val="008539F0"/>
    <w:rsid w:val="008554D7"/>
    <w:rsid w:val="008556D6"/>
    <w:rsid w:val="00860BB0"/>
    <w:rsid w:val="00860EAA"/>
    <w:rsid w:val="00865DBF"/>
    <w:rsid w:val="008726E3"/>
    <w:rsid w:val="00873FF3"/>
    <w:rsid w:val="00876F05"/>
    <w:rsid w:val="0088253E"/>
    <w:rsid w:val="00886442"/>
    <w:rsid w:val="00891108"/>
    <w:rsid w:val="00891FEB"/>
    <w:rsid w:val="008921A3"/>
    <w:rsid w:val="0089378A"/>
    <w:rsid w:val="00893AFD"/>
    <w:rsid w:val="0089464B"/>
    <w:rsid w:val="008949CB"/>
    <w:rsid w:val="008964D6"/>
    <w:rsid w:val="008A57B4"/>
    <w:rsid w:val="008A5C5F"/>
    <w:rsid w:val="008A5DA4"/>
    <w:rsid w:val="008B1F38"/>
    <w:rsid w:val="008B26AF"/>
    <w:rsid w:val="008B3339"/>
    <w:rsid w:val="008B3B44"/>
    <w:rsid w:val="008B3F75"/>
    <w:rsid w:val="008C1420"/>
    <w:rsid w:val="008C1D2D"/>
    <w:rsid w:val="008C31A3"/>
    <w:rsid w:val="008C3760"/>
    <w:rsid w:val="008C377F"/>
    <w:rsid w:val="008D072E"/>
    <w:rsid w:val="008D403F"/>
    <w:rsid w:val="008D5D7A"/>
    <w:rsid w:val="008D6D62"/>
    <w:rsid w:val="008D7155"/>
    <w:rsid w:val="008D7E32"/>
    <w:rsid w:val="008E0E2F"/>
    <w:rsid w:val="008E3734"/>
    <w:rsid w:val="008F0E0B"/>
    <w:rsid w:val="008F1709"/>
    <w:rsid w:val="008F2FE8"/>
    <w:rsid w:val="008F3A8E"/>
    <w:rsid w:val="008F5C2C"/>
    <w:rsid w:val="008F76BD"/>
    <w:rsid w:val="00902BBD"/>
    <w:rsid w:val="00914417"/>
    <w:rsid w:val="00917C07"/>
    <w:rsid w:val="00921FF8"/>
    <w:rsid w:val="009222A9"/>
    <w:rsid w:val="0092473E"/>
    <w:rsid w:val="009247E6"/>
    <w:rsid w:val="00925701"/>
    <w:rsid w:val="00933301"/>
    <w:rsid w:val="00935AD3"/>
    <w:rsid w:val="00936521"/>
    <w:rsid w:val="009376A1"/>
    <w:rsid w:val="00942CD0"/>
    <w:rsid w:val="009433C1"/>
    <w:rsid w:val="009452C7"/>
    <w:rsid w:val="00945615"/>
    <w:rsid w:val="009456C5"/>
    <w:rsid w:val="00947262"/>
    <w:rsid w:val="0094787C"/>
    <w:rsid w:val="00947C6C"/>
    <w:rsid w:val="00951B5C"/>
    <w:rsid w:val="00951BB4"/>
    <w:rsid w:val="00952857"/>
    <w:rsid w:val="00954D16"/>
    <w:rsid w:val="00955FD4"/>
    <w:rsid w:val="009652FD"/>
    <w:rsid w:val="00970F19"/>
    <w:rsid w:val="00973763"/>
    <w:rsid w:val="00975EFE"/>
    <w:rsid w:val="0097762A"/>
    <w:rsid w:val="0098165C"/>
    <w:rsid w:val="009838AA"/>
    <w:rsid w:val="009875BC"/>
    <w:rsid w:val="00987C5E"/>
    <w:rsid w:val="00987DB2"/>
    <w:rsid w:val="00995DAB"/>
    <w:rsid w:val="0099786C"/>
    <w:rsid w:val="009A03D9"/>
    <w:rsid w:val="009A1625"/>
    <w:rsid w:val="009A31F3"/>
    <w:rsid w:val="009B5FFA"/>
    <w:rsid w:val="009C3BE7"/>
    <w:rsid w:val="009C4183"/>
    <w:rsid w:val="009C4501"/>
    <w:rsid w:val="009C5180"/>
    <w:rsid w:val="009C70F0"/>
    <w:rsid w:val="009D7924"/>
    <w:rsid w:val="009E4637"/>
    <w:rsid w:val="009F08ED"/>
    <w:rsid w:val="009F2484"/>
    <w:rsid w:val="009F6430"/>
    <w:rsid w:val="009F7CF1"/>
    <w:rsid w:val="00A00D9A"/>
    <w:rsid w:val="00A015F5"/>
    <w:rsid w:val="00A02988"/>
    <w:rsid w:val="00A10676"/>
    <w:rsid w:val="00A10A25"/>
    <w:rsid w:val="00A113A1"/>
    <w:rsid w:val="00A114C9"/>
    <w:rsid w:val="00A124A4"/>
    <w:rsid w:val="00A128E8"/>
    <w:rsid w:val="00A13BB0"/>
    <w:rsid w:val="00A22E9E"/>
    <w:rsid w:val="00A242B7"/>
    <w:rsid w:val="00A24369"/>
    <w:rsid w:val="00A24641"/>
    <w:rsid w:val="00A26646"/>
    <w:rsid w:val="00A27BD7"/>
    <w:rsid w:val="00A3176E"/>
    <w:rsid w:val="00A33974"/>
    <w:rsid w:val="00A33A05"/>
    <w:rsid w:val="00A34B5F"/>
    <w:rsid w:val="00A3752F"/>
    <w:rsid w:val="00A37841"/>
    <w:rsid w:val="00A40F01"/>
    <w:rsid w:val="00A42561"/>
    <w:rsid w:val="00A440DC"/>
    <w:rsid w:val="00A4472E"/>
    <w:rsid w:val="00A4539F"/>
    <w:rsid w:val="00A471D3"/>
    <w:rsid w:val="00A4765B"/>
    <w:rsid w:val="00A539CD"/>
    <w:rsid w:val="00A53FAC"/>
    <w:rsid w:val="00A55F2D"/>
    <w:rsid w:val="00A56425"/>
    <w:rsid w:val="00A62BD1"/>
    <w:rsid w:val="00A64A2B"/>
    <w:rsid w:val="00A73A35"/>
    <w:rsid w:val="00A7421A"/>
    <w:rsid w:val="00A74CB9"/>
    <w:rsid w:val="00A819A0"/>
    <w:rsid w:val="00A81F55"/>
    <w:rsid w:val="00A91AB7"/>
    <w:rsid w:val="00A91DEA"/>
    <w:rsid w:val="00A92A23"/>
    <w:rsid w:val="00A957D2"/>
    <w:rsid w:val="00A95EE9"/>
    <w:rsid w:val="00A96745"/>
    <w:rsid w:val="00A967F0"/>
    <w:rsid w:val="00A97917"/>
    <w:rsid w:val="00AA2E17"/>
    <w:rsid w:val="00AA3A80"/>
    <w:rsid w:val="00AA3C85"/>
    <w:rsid w:val="00AA71CB"/>
    <w:rsid w:val="00AB06DF"/>
    <w:rsid w:val="00AB1538"/>
    <w:rsid w:val="00AB3D46"/>
    <w:rsid w:val="00AB76B6"/>
    <w:rsid w:val="00AC32FD"/>
    <w:rsid w:val="00AC4626"/>
    <w:rsid w:val="00AC67D9"/>
    <w:rsid w:val="00AD12BE"/>
    <w:rsid w:val="00AD3A3E"/>
    <w:rsid w:val="00AD43C3"/>
    <w:rsid w:val="00AF00CA"/>
    <w:rsid w:val="00AF326C"/>
    <w:rsid w:val="00AF65C4"/>
    <w:rsid w:val="00AF6B0D"/>
    <w:rsid w:val="00B00FC8"/>
    <w:rsid w:val="00B03A70"/>
    <w:rsid w:val="00B104FE"/>
    <w:rsid w:val="00B1276B"/>
    <w:rsid w:val="00B162C6"/>
    <w:rsid w:val="00B1650F"/>
    <w:rsid w:val="00B22292"/>
    <w:rsid w:val="00B254CD"/>
    <w:rsid w:val="00B2725A"/>
    <w:rsid w:val="00B30A2F"/>
    <w:rsid w:val="00B340C5"/>
    <w:rsid w:val="00B37CAB"/>
    <w:rsid w:val="00B4582F"/>
    <w:rsid w:val="00B45F8E"/>
    <w:rsid w:val="00B52DF8"/>
    <w:rsid w:val="00B533DA"/>
    <w:rsid w:val="00B53EFB"/>
    <w:rsid w:val="00B551A2"/>
    <w:rsid w:val="00B610F7"/>
    <w:rsid w:val="00B63AC8"/>
    <w:rsid w:val="00B66177"/>
    <w:rsid w:val="00B717C7"/>
    <w:rsid w:val="00B71AD8"/>
    <w:rsid w:val="00B71D5B"/>
    <w:rsid w:val="00B72A30"/>
    <w:rsid w:val="00B7468F"/>
    <w:rsid w:val="00B75834"/>
    <w:rsid w:val="00B775E8"/>
    <w:rsid w:val="00B81EC9"/>
    <w:rsid w:val="00B84FE2"/>
    <w:rsid w:val="00B87B4C"/>
    <w:rsid w:val="00B87F71"/>
    <w:rsid w:val="00B951E1"/>
    <w:rsid w:val="00B95C82"/>
    <w:rsid w:val="00BA40FC"/>
    <w:rsid w:val="00BA7606"/>
    <w:rsid w:val="00BA767E"/>
    <w:rsid w:val="00BA790E"/>
    <w:rsid w:val="00BB17EF"/>
    <w:rsid w:val="00BB1AC1"/>
    <w:rsid w:val="00BB3B59"/>
    <w:rsid w:val="00BB619B"/>
    <w:rsid w:val="00BB6D4C"/>
    <w:rsid w:val="00BC1AC9"/>
    <w:rsid w:val="00BC51C4"/>
    <w:rsid w:val="00BC56A6"/>
    <w:rsid w:val="00BC58A7"/>
    <w:rsid w:val="00BC5E8E"/>
    <w:rsid w:val="00BC768B"/>
    <w:rsid w:val="00BD0537"/>
    <w:rsid w:val="00BD107A"/>
    <w:rsid w:val="00BD6DF6"/>
    <w:rsid w:val="00BE0A33"/>
    <w:rsid w:val="00BE3C1B"/>
    <w:rsid w:val="00BE3CF4"/>
    <w:rsid w:val="00BF0270"/>
    <w:rsid w:val="00BF1598"/>
    <w:rsid w:val="00BF23D3"/>
    <w:rsid w:val="00BF37EE"/>
    <w:rsid w:val="00BF3D18"/>
    <w:rsid w:val="00BF6A5B"/>
    <w:rsid w:val="00C00BBC"/>
    <w:rsid w:val="00C01482"/>
    <w:rsid w:val="00C01CF3"/>
    <w:rsid w:val="00C03920"/>
    <w:rsid w:val="00C05266"/>
    <w:rsid w:val="00C05DD2"/>
    <w:rsid w:val="00C16F4E"/>
    <w:rsid w:val="00C20BD6"/>
    <w:rsid w:val="00C26C6C"/>
    <w:rsid w:val="00C301E1"/>
    <w:rsid w:val="00C3084D"/>
    <w:rsid w:val="00C33E55"/>
    <w:rsid w:val="00C35325"/>
    <w:rsid w:val="00C36117"/>
    <w:rsid w:val="00C42CB7"/>
    <w:rsid w:val="00C42D7B"/>
    <w:rsid w:val="00C478A8"/>
    <w:rsid w:val="00C50249"/>
    <w:rsid w:val="00C52EE4"/>
    <w:rsid w:val="00C5508E"/>
    <w:rsid w:val="00C5734C"/>
    <w:rsid w:val="00C6491B"/>
    <w:rsid w:val="00C64B23"/>
    <w:rsid w:val="00C64C8E"/>
    <w:rsid w:val="00C6779B"/>
    <w:rsid w:val="00C71A64"/>
    <w:rsid w:val="00C7272A"/>
    <w:rsid w:val="00C77B55"/>
    <w:rsid w:val="00C80297"/>
    <w:rsid w:val="00C8160B"/>
    <w:rsid w:val="00C8315E"/>
    <w:rsid w:val="00C907E7"/>
    <w:rsid w:val="00C94744"/>
    <w:rsid w:val="00CA1FC2"/>
    <w:rsid w:val="00CA2C3F"/>
    <w:rsid w:val="00CA3660"/>
    <w:rsid w:val="00CA698F"/>
    <w:rsid w:val="00CB5DAB"/>
    <w:rsid w:val="00CB7E35"/>
    <w:rsid w:val="00CC1AB7"/>
    <w:rsid w:val="00CC4135"/>
    <w:rsid w:val="00CC4CDA"/>
    <w:rsid w:val="00CC534A"/>
    <w:rsid w:val="00CC566C"/>
    <w:rsid w:val="00CC6534"/>
    <w:rsid w:val="00CC706E"/>
    <w:rsid w:val="00CD0CF2"/>
    <w:rsid w:val="00CD19A3"/>
    <w:rsid w:val="00CD1EE1"/>
    <w:rsid w:val="00CD4D30"/>
    <w:rsid w:val="00CD6975"/>
    <w:rsid w:val="00CD6B46"/>
    <w:rsid w:val="00CE5B67"/>
    <w:rsid w:val="00CF028C"/>
    <w:rsid w:val="00CF053E"/>
    <w:rsid w:val="00CF0847"/>
    <w:rsid w:val="00CF773B"/>
    <w:rsid w:val="00D0341F"/>
    <w:rsid w:val="00D039F1"/>
    <w:rsid w:val="00D041E0"/>
    <w:rsid w:val="00D05EBA"/>
    <w:rsid w:val="00D06CF2"/>
    <w:rsid w:val="00D10039"/>
    <w:rsid w:val="00D11A59"/>
    <w:rsid w:val="00D143F3"/>
    <w:rsid w:val="00D1601E"/>
    <w:rsid w:val="00D2027C"/>
    <w:rsid w:val="00D225E8"/>
    <w:rsid w:val="00D22988"/>
    <w:rsid w:val="00D238AE"/>
    <w:rsid w:val="00D244E1"/>
    <w:rsid w:val="00D320B2"/>
    <w:rsid w:val="00D34723"/>
    <w:rsid w:val="00D414AC"/>
    <w:rsid w:val="00D427FC"/>
    <w:rsid w:val="00D45B4C"/>
    <w:rsid w:val="00D51096"/>
    <w:rsid w:val="00D54749"/>
    <w:rsid w:val="00D555AD"/>
    <w:rsid w:val="00D60BCE"/>
    <w:rsid w:val="00D61A8A"/>
    <w:rsid w:val="00D62FB4"/>
    <w:rsid w:val="00D64623"/>
    <w:rsid w:val="00D66CD8"/>
    <w:rsid w:val="00D67C18"/>
    <w:rsid w:val="00D70895"/>
    <w:rsid w:val="00D7450D"/>
    <w:rsid w:val="00D772B1"/>
    <w:rsid w:val="00D83370"/>
    <w:rsid w:val="00D85E0B"/>
    <w:rsid w:val="00D86681"/>
    <w:rsid w:val="00D874F1"/>
    <w:rsid w:val="00DA01AB"/>
    <w:rsid w:val="00DA0DFE"/>
    <w:rsid w:val="00DA3BB1"/>
    <w:rsid w:val="00DA4F00"/>
    <w:rsid w:val="00DB0A01"/>
    <w:rsid w:val="00DB53E1"/>
    <w:rsid w:val="00DB63D1"/>
    <w:rsid w:val="00DC28C9"/>
    <w:rsid w:val="00DC3145"/>
    <w:rsid w:val="00DC5537"/>
    <w:rsid w:val="00DC6348"/>
    <w:rsid w:val="00DD000D"/>
    <w:rsid w:val="00DD28C7"/>
    <w:rsid w:val="00DD291F"/>
    <w:rsid w:val="00DD306E"/>
    <w:rsid w:val="00DE4CEC"/>
    <w:rsid w:val="00DF207B"/>
    <w:rsid w:val="00DF55DC"/>
    <w:rsid w:val="00E01AA7"/>
    <w:rsid w:val="00E036D2"/>
    <w:rsid w:val="00E05004"/>
    <w:rsid w:val="00E14FA0"/>
    <w:rsid w:val="00E153C0"/>
    <w:rsid w:val="00E24201"/>
    <w:rsid w:val="00E24FB2"/>
    <w:rsid w:val="00E26B63"/>
    <w:rsid w:val="00E37D48"/>
    <w:rsid w:val="00E40893"/>
    <w:rsid w:val="00E43214"/>
    <w:rsid w:val="00E43574"/>
    <w:rsid w:val="00E44A1D"/>
    <w:rsid w:val="00E46182"/>
    <w:rsid w:val="00E5701C"/>
    <w:rsid w:val="00E619C8"/>
    <w:rsid w:val="00E619FA"/>
    <w:rsid w:val="00E6499C"/>
    <w:rsid w:val="00E73388"/>
    <w:rsid w:val="00E74AE8"/>
    <w:rsid w:val="00E760E6"/>
    <w:rsid w:val="00E76789"/>
    <w:rsid w:val="00E80C41"/>
    <w:rsid w:val="00E8455D"/>
    <w:rsid w:val="00E876EF"/>
    <w:rsid w:val="00E92061"/>
    <w:rsid w:val="00E92C24"/>
    <w:rsid w:val="00EA5608"/>
    <w:rsid w:val="00EA63AB"/>
    <w:rsid w:val="00EB02C2"/>
    <w:rsid w:val="00EB1646"/>
    <w:rsid w:val="00EB2F54"/>
    <w:rsid w:val="00EC0A90"/>
    <w:rsid w:val="00EC4FE1"/>
    <w:rsid w:val="00EC552D"/>
    <w:rsid w:val="00ED10D8"/>
    <w:rsid w:val="00ED13AE"/>
    <w:rsid w:val="00ED2F99"/>
    <w:rsid w:val="00ED4489"/>
    <w:rsid w:val="00EE0D03"/>
    <w:rsid w:val="00EE353B"/>
    <w:rsid w:val="00EE4859"/>
    <w:rsid w:val="00EE6AA4"/>
    <w:rsid w:val="00EE79DE"/>
    <w:rsid w:val="00EF24AC"/>
    <w:rsid w:val="00EF529A"/>
    <w:rsid w:val="00EF56E0"/>
    <w:rsid w:val="00EF6324"/>
    <w:rsid w:val="00EF7933"/>
    <w:rsid w:val="00F073F6"/>
    <w:rsid w:val="00F12BE4"/>
    <w:rsid w:val="00F142D9"/>
    <w:rsid w:val="00F20EE1"/>
    <w:rsid w:val="00F21210"/>
    <w:rsid w:val="00F23638"/>
    <w:rsid w:val="00F25497"/>
    <w:rsid w:val="00F27FE8"/>
    <w:rsid w:val="00F3150B"/>
    <w:rsid w:val="00F31D39"/>
    <w:rsid w:val="00F35377"/>
    <w:rsid w:val="00F3537C"/>
    <w:rsid w:val="00F36E9E"/>
    <w:rsid w:val="00F421A4"/>
    <w:rsid w:val="00F42D73"/>
    <w:rsid w:val="00F4686A"/>
    <w:rsid w:val="00F510BA"/>
    <w:rsid w:val="00F532DB"/>
    <w:rsid w:val="00F6369A"/>
    <w:rsid w:val="00F64EBE"/>
    <w:rsid w:val="00F66A92"/>
    <w:rsid w:val="00F720ED"/>
    <w:rsid w:val="00F7291D"/>
    <w:rsid w:val="00F7296E"/>
    <w:rsid w:val="00F73D6C"/>
    <w:rsid w:val="00F74E83"/>
    <w:rsid w:val="00F81AA6"/>
    <w:rsid w:val="00F92300"/>
    <w:rsid w:val="00F923F6"/>
    <w:rsid w:val="00F93819"/>
    <w:rsid w:val="00F965A4"/>
    <w:rsid w:val="00F96BCB"/>
    <w:rsid w:val="00FA3CF9"/>
    <w:rsid w:val="00FB090D"/>
    <w:rsid w:val="00FB6004"/>
    <w:rsid w:val="00FC18E5"/>
    <w:rsid w:val="00FC2AAC"/>
    <w:rsid w:val="00FD3CBD"/>
    <w:rsid w:val="00FD4C93"/>
    <w:rsid w:val="00FE19E0"/>
    <w:rsid w:val="00FE4ADC"/>
    <w:rsid w:val="00FE4BA3"/>
    <w:rsid w:val="00FE4EB6"/>
    <w:rsid w:val="00FE6005"/>
    <w:rsid w:val="00FE6A2F"/>
    <w:rsid w:val="00FF0FCF"/>
    <w:rsid w:val="00FF2715"/>
    <w:rsid w:val="00FF3B5F"/>
    <w:rsid w:val="00FF425B"/>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06A7ED"/>
  <w15:chartTrackingRefBased/>
  <w15:docId w15:val="{039CCDEC-4E51-4694-A78F-25B5A68B6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0144"/>
  </w:style>
  <w:style w:type="paragraph" w:styleId="Ttulo1">
    <w:name w:val="heading 1"/>
    <w:basedOn w:val="Normal"/>
    <w:next w:val="Normal"/>
    <w:link w:val="Ttulo1Car"/>
    <w:uiPriority w:val="1"/>
    <w:qFormat/>
    <w:rsid w:val="00072F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072F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72F64"/>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72F64"/>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72F64"/>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72F64"/>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72F64"/>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72F64"/>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72F64"/>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1"/>
    <w:rsid w:val="00072F64"/>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072F64"/>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72F64"/>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72F64"/>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72F64"/>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72F6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72F64"/>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72F6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72F64"/>
    <w:rPr>
      <w:rFonts w:eastAsiaTheme="majorEastAsia" w:cstheme="majorBidi"/>
      <w:color w:val="272727" w:themeColor="text1" w:themeTint="D8"/>
    </w:rPr>
  </w:style>
  <w:style w:type="paragraph" w:styleId="Ttulo">
    <w:name w:val="Title"/>
    <w:basedOn w:val="Normal"/>
    <w:next w:val="Normal"/>
    <w:link w:val="TtuloCar"/>
    <w:uiPriority w:val="10"/>
    <w:qFormat/>
    <w:rsid w:val="00072F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72F6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72F64"/>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72F6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72F64"/>
    <w:pPr>
      <w:spacing w:before="160"/>
      <w:jc w:val="center"/>
    </w:pPr>
    <w:rPr>
      <w:i/>
      <w:iCs/>
      <w:color w:val="404040" w:themeColor="text1" w:themeTint="BF"/>
    </w:rPr>
  </w:style>
  <w:style w:type="character" w:customStyle="1" w:styleId="CitaCar">
    <w:name w:val="Cita Car"/>
    <w:basedOn w:val="Fuentedeprrafopredeter"/>
    <w:link w:val="Cita"/>
    <w:uiPriority w:val="29"/>
    <w:rsid w:val="00072F64"/>
    <w:rPr>
      <w:i/>
      <w:iCs/>
      <w:color w:val="404040" w:themeColor="text1" w:themeTint="BF"/>
    </w:rPr>
  </w:style>
  <w:style w:type="paragraph" w:styleId="Prrafodelista">
    <w:name w:val="List Paragraph"/>
    <w:basedOn w:val="Normal"/>
    <w:uiPriority w:val="34"/>
    <w:qFormat/>
    <w:rsid w:val="00072F64"/>
    <w:pPr>
      <w:ind w:left="720"/>
      <w:contextualSpacing/>
    </w:pPr>
  </w:style>
  <w:style w:type="character" w:styleId="nfasisintenso">
    <w:name w:val="Intense Emphasis"/>
    <w:basedOn w:val="Fuentedeprrafopredeter"/>
    <w:uiPriority w:val="21"/>
    <w:qFormat/>
    <w:rsid w:val="00072F64"/>
    <w:rPr>
      <w:i/>
      <w:iCs/>
      <w:color w:val="0F4761" w:themeColor="accent1" w:themeShade="BF"/>
    </w:rPr>
  </w:style>
  <w:style w:type="paragraph" w:styleId="Citadestacada">
    <w:name w:val="Intense Quote"/>
    <w:basedOn w:val="Normal"/>
    <w:next w:val="Normal"/>
    <w:link w:val="CitadestacadaCar"/>
    <w:uiPriority w:val="30"/>
    <w:qFormat/>
    <w:rsid w:val="00072F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72F64"/>
    <w:rPr>
      <w:i/>
      <w:iCs/>
      <w:color w:val="0F4761" w:themeColor="accent1" w:themeShade="BF"/>
    </w:rPr>
  </w:style>
  <w:style w:type="character" w:styleId="Referenciaintensa">
    <w:name w:val="Intense Reference"/>
    <w:basedOn w:val="Fuentedeprrafopredeter"/>
    <w:uiPriority w:val="32"/>
    <w:qFormat/>
    <w:rsid w:val="00072F64"/>
    <w:rPr>
      <w:b/>
      <w:bCs/>
      <w:smallCaps/>
      <w:color w:val="0F4761" w:themeColor="accent1" w:themeShade="BF"/>
      <w:spacing w:val="5"/>
    </w:rPr>
  </w:style>
  <w:style w:type="paragraph" w:styleId="Encabezado">
    <w:name w:val="header"/>
    <w:basedOn w:val="Normal"/>
    <w:link w:val="EncabezadoCar"/>
    <w:uiPriority w:val="99"/>
    <w:unhideWhenUsed/>
    <w:rsid w:val="00072F6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72F64"/>
  </w:style>
  <w:style w:type="paragraph" w:styleId="Piedepgina">
    <w:name w:val="footer"/>
    <w:basedOn w:val="Normal"/>
    <w:link w:val="PiedepginaCar"/>
    <w:uiPriority w:val="99"/>
    <w:unhideWhenUsed/>
    <w:rsid w:val="00072F6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72F64"/>
  </w:style>
  <w:style w:type="table" w:styleId="Tablaconcuadrcula">
    <w:name w:val="Table Grid"/>
    <w:basedOn w:val="Tablanormal"/>
    <w:uiPriority w:val="39"/>
    <w:rsid w:val="00B533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89464B"/>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normaltextrun">
    <w:name w:val="normaltextrun"/>
    <w:basedOn w:val="Fuentedeprrafopredeter"/>
    <w:rsid w:val="0089464B"/>
  </w:style>
  <w:style w:type="character" w:customStyle="1" w:styleId="eop">
    <w:name w:val="eop"/>
    <w:basedOn w:val="Fuentedeprrafopredeter"/>
    <w:rsid w:val="0089464B"/>
  </w:style>
  <w:style w:type="table" w:styleId="Tablaconcuadrculaclara">
    <w:name w:val="Grid Table Light"/>
    <w:basedOn w:val="Tablanormal"/>
    <w:uiPriority w:val="40"/>
    <w:rsid w:val="00703B4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Refdecomentario">
    <w:name w:val="annotation reference"/>
    <w:basedOn w:val="Fuentedeprrafopredeter"/>
    <w:uiPriority w:val="99"/>
    <w:semiHidden/>
    <w:unhideWhenUsed/>
    <w:rsid w:val="0094787C"/>
    <w:rPr>
      <w:sz w:val="16"/>
      <w:szCs w:val="16"/>
    </w:rPr>
  </w:style>
  <w:style w:type="paragraph" w:styleId="Textocomentario">
    <w:name w:val="annotation text"/>
    <w:basedOn w:val="Normal"/>
    <w:link w:val="TextocomentarioCar"/>
    <w:uiPriority w:val="99"/>
    <w:unhideWhenUsed/>
    <w:rsid w:val="0094787C"/>
    <w:pPr>
      <w:spacing w:line="240" w:lineRule="auto"/>
    </w:pPr>
    <w:rPr>
      <w:sz w:val="20"/>
      <w:szCs w:val="20"/>
    </w:rPr>
  </w:style>
  <w:style w:type="character" w:customStyle="1" w:styleId="TextocomentarioCar">
    <w:name w:val="Texto comentario Car"/>
    <w:basedOn w:val="Fuentedeprrafopredeter"/>
    <w:link w:val="Textocomentario"/>
    <w:uiPriority w:val="99"/>
    <w:rsid w:val="0094787C"/>
    <w:rPr>
      <w:sz w:val="20"/>
      <w:szCs w:val="20"/>
    </w:rPr>
  </w:style>
  <w:style w:type="paragraph" w:styleId="Asuntodelcomentario">
    <w:name w:val="annotation subject"/>
    <w:basedOn w:val="Textocomentario"/>
    <w:next w:val="Textocomentario"/>
    <w:link w:val="AsuntodelcomentarioCar"/>
    <w:uiPriority w:val="99"/>
    <w:semiHidden/>
    <w:unhideWhenUsed/>
    <w:rsid w:val="0094787C"/>
    <w:rPr>
      <w:b/>
      <w:bCs/>
    </w:rPr>
  </w:style>
  <w:style w:type="character" w:customStyle="1" w:styleId="AsuntodelcomentarioCar">
    <w:name w:val="Asunto del comentario Car"/>
    <w:basedOn w:val="TextocomentarioCar"/>
    <w:link w:val="Asuntodelcomentario"/>
    <w:uiPriority w:val="99"/>
    <w:semiHidden/>
    <w:rsid w:val="0094787C"/>
    <w:rPr>
      <w:b/>
      <w:bCs/>
      <w:sz w:val="20"/>
      <w:szCs w:val="20"/>
    </w:rPr>
  </w:style>
  <w:style w:type="paragraph" w:customStyle="1" w:styleId="TableParagraph">
    <w:name w:val="Table Paragraph"/>
    <w:basedOn w:val="Normal"/>
    <w:uiPriority w:val="1"/>
    <w:qFormat/>
    <w:rsid w:val="00684FFD"/>
    <w:pPr>
      <w:spacing w:after="120" w:line="264" w:lineRule="auto"/>
    </w:pPr>
    <w:rPr>
      <w:rFonts w:ascii="Calibri" w:eastAsia="Times New Roman" w:hAnsi="Calibri" w:cs="Times New Roman"/>
      <w:kern w:val="0"/>
      <w:sz w:val="20"/>
      <w:szCs w:val="20"/>
      <w:lang w:val="en-US"/>
      <w14:ligatures w14:val="none"/>
    </w:rPr>
  </w:style>
  <w:style w:type="paragraph" w:styleId="Revisin">
    <w:name w:val="Revision"/>
    <w:hidden/>
    <w:uiPriority w:val="99"/>
    <w:semiHidden/>
    <w:rsid w:val="004B4608"/>
    <w:pPr>
      <w:spacing w:after="0" w:line="240" w:lineRule="auto"/>
    </w:pPr>
  </w:style>
  <w:style w:type="character" w:styleId="Hipervnculo">
    <w:name w:val="Hyperlink"/>
    <w:basedOn w:val="Fuentedeprrafopredeter"/>
    <w:uiPriority w:val="99"/>
    <w:unhideWhenUsed/>
    <w:rsid w:val="009B5FFA"/>
    <w:rPr>
      <w:color w:val="467886" w:themeColor="hyperlink"/>
      <w:u w:val="single"/>
    </w:rPr>
  </w:style>
  <w:style w:type="paragraph" w:styleId="Textonotapie">
    <w:name w:val="footnote text"/>
    <w:basedOn w:val="Normal"/>
    <w:link w:val="TextonotapieCar"/>
    <w:uiPriority w:val="99"/>
    <w:unhideWhenUsed/>
    <w:rsid w:val="009B5FFA"/>
    <w:pPr>
      <w:spacing w:after="0" w:line="240" w:lineRule="auto"/>
    </w:pPr>
    <w:rPr>
      <w:sz w:val="20"/>
      <w:szCs w:val="20"/>
    </w:rPr>
  </w:style>
  <w:style w:type="character" w:customStyle="1" w:styleId="TextonotapieCar">
    <w:name w:val="Texto nota pie Car"/>
    <w:basedOn w:val="Fuentedeprrafopredeter"/>
    <w:link w:val="Textonotapie"/>
    <w:uiPriority w:val="99"/>
    <w:rsid w:val="009B5FFA"/>
    <w:rPr>
      <w:sz w:val="20"/>
      <w:szCs w:val="20"/>
    </w:rPr>
  </w:style>
  <w:style w:type="character" w:styleId="Refdenotaalpie">
    <w:name w:val="footnote reference"/>
    <w:basedOn w:val="Fuentedeprrafopredeter"/>
    <w:uiPriority w:val="99"/>
    <w:semiHidden/>
    <w:unhideWhenUsed/>
    <w:rsid w:val="009B5FFA"/>
    <w:rPr>
      <w:vertAlign w:val="superscript"/>
    </w:rPr>
  </w:style>
  <w:style w:type="paragraph" w:styleId="NormalWeb">
    <w:name w:val="Normal (Web)"/>
    <w:basedOn w:val="Normal"/>
    <w:uiPriority w:val="99"/>
    <w:semiHidden/>
    <w:unhideWhenUsed/>
    <w:rsid w:val="00A97917"/>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styleId="Textoindependiente">
    <w:name w:val="Body Text"/>
    <w:basedOn w:val="Normal"/>
    <w:link w:val="TextoindependienteCar"/>
    <w:uiPriority w:val="1"/>
    <w:qFormat/>
    <w:rsid w:val="005C5D96"/>
    <w:pPr>
      <w:widowControl w:val="0"/>
      <w:autoSpaceDE w:val="0"/>
      <w:autoSpaceDN w:val="0"/>
      <w:spacing w:after="0" w:line="240" w:lineRule="auto"/>
    </w:pPr>
    <w:rPr>
      <w:rFonts w:ascii="Arial MT" w:eastAsia="Arial MT" w:hAnsi="Arial MT" w:cs="Arial MT"/>
      <w:kern w:val="0"/>
      <w:sz w:val="7"/>
      <w:szCs w:val="7"/>
      <w:lang w:val="es-ES"/>
      <w14:ligatures w14:val="none"/>
    </w:rPr>
  </w:style>
  <w:style w:type="character" w:customStyle="1" w:styleId="TextoindependienteCar">
    <w:name w:val="Texto independiente Car"/>
    <w:basedOn w:val="Fuentedeprrafopredeter"/>
    <w:link w:val="Textoindependiente"/>
    <w:uiPriority w:val="1"/>
    <w:rsid w:val="005C5D96"/>
    <w:rPr>
      <w:rFonts w:ascii="Arial MT" w:eastAsia="Arial MT" w:hAnsi="Arial MT" w:cs="Arial MT"/>
      <w:kern w:val="0"/>
      <w:sz w:val="7"/>
      <w:szCs w:val="7"/>
      <w:lang w:val="es-ES"/>
      <w14:ligatures w14:val="none"/>
    </w:rPr>
  </w:style>
  <w:style w:type="table" w:customStyle="1" w:styleId="TableNormal">
    <w:name w:val="Table Normal"/>
    <w:uiPriority w:val="2"/>
    <w:unhideWhenUsed/>
    <w:qFormat/>
    <w:rsid w:val="00690155"/>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Default">
    <w:name w:val="Default"/>
    <w:rsid w:val="00690155"/>
    <w:pPr>
      <w:autoSpaceDE w:val="0"/>
      <w:autoSpaceDN w:val="0"/>
      <w:adjustRightInd w:val="0"/>
      <w:spacing w:after="0" w:line="240" w:lineRule="auto"/>
    </w:pPr>
    <w:rPr>
      <w:rFonts w:ascii="Arial" w:hAnsi="Arial" w:cs="Arial"/>
      <w:color w:val="000000"/>
      <w:kern w:val="0"/>
      <w:sz w:val="24"/>
      <w:szCs w:val="24"/>
      <w14:ligatures w14:val="none"/>
    </w:rPr>
  </w:style>
  <w:style w:type="paragraph" w:styleId="Textodeglobo">
    <w:name w:val="Balloon Text"/>
    <w:basedOn w:val="Normal"/>
    <w:link w:val="TextodegloboCar"/>
    <w:uiPriority w:val="99"/>
    <w:semiHidden/>
    <w:unhideWhenUsed/>
    <w:rsid w:val="00690155"/>
    <w:pPr>
      <w:widowControl w:val="0"/>
      <w:autoSpaceDE w:val="0"/>
      <w:autoSpaceDN w:val="0"/>
      <w:spacing w:after="0" w:line="240" w:lineRule="auto"/>
    </w:pPr>
    <w:rPr>
      <w:rFonts w:ascii="Segoe UI" w:eastAsia="Arial MT" w:hAnsi="Segoe UI" w:cs="Segoe UI"/>
      <w:kern w:val="0"/>
      <w:sz w:val="18"/>
      <w:szCs w:val="18"/>
      <w:lang w:val="es-ES"/>
      <w14:ligatures w14:val="none"/>
    </w:rPr>
  </w:style>
  <w:style w:type="character" w:customStyle="1" w:styleId="TextodegloboCar">
    <w:name w:val="Texto de globo Car"/>
    <w:basedOn w:val="Fuentedeprrafopredeter"/>
    <w:link w:val="Textodeglobo"/>
    <w:uiPriority w:val="99"/>
    <w:semiHidden/>
    <w:rsid w:val="00690155"/>
    <w:rPr>
      <w:rFonts w:ascii="Segoe UI" w:eastAsia="Arial MT" w:hAnsi="Segoe UI" w:cs="Segoe UI"/>
      <w:kern w:val="0"/>
      <w:sz w:val="18"/>
      <w:szCs w:val="18"/>
      <w:lang w:val="es-ES"/>
      <w14:ligatures w14:val="none"/>
    </w:rPr>
  </w:style>
  <w:style w:type="character" w:styleId="Fuerte">
    <w:name w:val="Strong"/>
    <w:basedOn w:val="Fuentedeprrafopredeter"/>
    <w:uiPriority w:val="22"/>
    <w:qFormat/>
    <w:rsid w:val="00690155"/>
    <w:rPr>
      <w:b/>
      <w:bCs/>
    </w:rPr>
  </w:style>
  <w:style w:type="character" w:styleId="Hipervnculovisitado">
    <w:name w:val="FollowedHyperlink"/>
    <w:basedOn w:val="Fuentedeprrafopredeter"/>
    <w:uiPriority w:val="99"/>
    <w:semiHidden/>
    <w:unhideWhenUsed/>
    <w:rsid w:val="00293990"/>
    <w:rPr>
      <w:color w:val="96607D" w:themeColor="followedHyperlink"/>
      <w:u w:val="single"/>
    </w:rPr>
  </w:style>
  <w:style w:type="character" w:styleId="Mencinsinresolver">
    <w:name w:val="Unresolved Mention"/>
    <w:basedOn w:val="Fuentedeprrafopredeter"/>
    <w:uiPriority w:val="99"/>
    <w:semiHidden/>
    <w:unhideWhenUsed/>
    <w:rsid w:val="008D7E32"/>
    <w:rPr>
      <w:color w:val="605E5C"/>
      <w:shd w:val="clear" w:color="auto" w:fill="E1DFDD"/>
    </w:rPr>
  </w:style>
  <w:style w:type="table" w:customStyle="1" w:styleId="NormalTable0">
    <w:name w:val="Normal Table0"/>
    <w:uiPriority w:val="2"/>
    <w:semiHidden/>
    <w:unhideWhenUsed/>
    <w:qFormat/>
    <w:rsid w:val="008D7E32"/>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630992">
      <w:bodyDiv w:val="1"/>
      <w:marLeft w:val="0"/>
      <w:marRight w:val="0"/>
      <w:marTop w:val="0"/>
      <w:marBottom w:val="0"/>
      <w:divBdr>
        <w:top w:val="none" w:sz="0" w:space="0" w:color="auto"/>
        <w:left w:val="none" w:sz="0" w:space="0" w:color="auto"/>
        <w:bottom w:val="none" w:sz="0" w:space="0" w:color="auto"/>
        <w:right w:val="none" w:sz="0" w:space="0" w:color="auto"/>
      </w:divBdr>
      <w:divsChild>
        <w:div w:id="809975959">
          <w:marLeft w:val="547"/>
          <w:marRight w:val="0"/>
          <w:marTop w:val="0"/>
          <w:marBottom w:val="160"/>
          <w:divBdr>
            <w:top w:val="none" w:sz="0" w:space="0" w:color="auto"/>
            <w:left w:val="none" w:sz="0" w:space="0" w:color="auto"/>
            <w:bottom w:val="none" w:sz="0" w:space="0" w:color="auto"/>
            <w:right w:val="none" w:sz="0" w:space="0" w:color="auto"/>
          </w:divBdr>
        </w:div>
      </w:divsChild>
    </w:div>
    <w:div w:id="122425940">
      <w:bodyDiv w:val="1"/>
      <w:marLeft w:val="0"/>
      <w:marRight w:val="0"/>
      <w:marTop w:val="0"/>
      <w:marBottom w:val="0"/>
      <w:divBdr>
        <w:top w:val="none" w:sz="0" w:space="0" w:color="auto"/>
        <w:left w:val="none" w:sz="0" w:space="0" w:color="auto"/>
        <w:bottom w:val="none" w:sz="0" w:space="0" w:color="auto"/>
        <w:right w:val="none" w:sz="0" w:space="0" w:color="auto"/>
      </w:divBdr>
      <w:divsChild>
        <w:div w:id="95949929">
          <w:marLeft w:val="0"/>
          <w:marRight w:val="0"/>
          <w:marTop w:val="0"/>
          <w:marBottom w:val="0"/>
          <w:divBdr>
            <w:top w:val="none" w:sz="0" w:space="0" w:color="auto"/>
            <w:left w:val="none" w:sz="0" w:space="0" w:color="auto"/>
            <w:bottom w:val="none" w:sz="0" w:space="0" w:color="auto"/>
            <w:right w:val="none" w:sz="0" w:space="0" w:color="auto"/>
          </w:divBdr>
          <w:divsChild>
            <w:div w:id="1454983854">
              <w:marLeft w:val="0"/>
              <w:marRight w:val="0"/>
              <w:marTop w:val="0"/>
              <w:marBottom w:val="0"/>
              <w:divBdr>
                <w:top w:val="none" w:sz="0" w:space="0" w:color="auto"/>
                <w:left w:val="none" w:sz="0" w:space="0" w:color="auto"/>
                <w:bottom w:val="none" w:sz="0" w:space="0" w:color="auto"/>
                <w:right w:val="none" w:sz="0" w:space="0" w:color="auto"/>
              </w:divBdr>
              <w:divsChild>
                <w:div w:id="668607206">
                  <w:marLeft w:val="0"/>
                  <w:marRight w:val="0"/>
                  <w:marTop w:val="0"/>
                  <w:marBottom w:val="0"/>
                  <w:divBdr>
                    <w:top w:val="none" w:sz="0" w:space="0" w:color="auto"/>
                    <w:left w:val="none" w:sz="0" w:space="0" w:color="auto"/>
                    <w:bottom w:val="none" w:sz="0" w:space="0" w:color="auto"/>
                    <w:right w:val="none" w:sz="0" w:space="0" w:color="auto"/>
                  </w:divBdr>
                  <w:divsChild>
                    <w:div w:id="834105703">
                      <w:marLeft w:val="0"/>
                      <w:marRight w:val="0"/>
                      <w:marTop w:val="0"/>
                      <w:marBottom w:val="0"/>
                      <w:divBdr>
                        <w:top w:val="none" w:sz="0" w:space="0" w:color="auto"/>
                        <w:left w:val="none" w:sz="0" w:space="0" w:color="auto"/>
                        <w:bottom w:val="none" w:sz="0" w:space="0" w:color="auto"/>
                        <w:right w:val="none" w:sz="0" w:space="0" w:color="auto"/>
                      </w:divBdr>
                      <w:divsChild>
                        <w:div w:id="281807464">
                          <w:marLeft w:val="0"/>
                          <w:marRight w:val="0"/>
                          <w:marTop w:val="0"/>
                          <w:marBottom w:val="0"/>
                          <w:divBdr>
                            <w:top w:val="none" w:sz="0" w:space="0" w:color="auto"/>
                            <w:left w:val="none" w:sz="0" w:space="0" w:color="auto"/>
                            <w:bottom w:val="none" w:sz="0" w:space="0" w:color="auto"/>
                            <w:right w:val="none" w:sz="0" w:space="0" w:color="auto"/>
                          </w:divBdr>
                          <w:divsChild>
                            <w:div w:id="1110978587">
                              <w:marLeft w:val="0"/>
                              <w:marRight w:val="0"/>
                              <w:marTop w:val="0"/>
                              <w:marBottom w:val="0"/>
                              <w:divBdr>
                                <w:top w:val="none" w:sz="0" w:space="0" w:color="auto"/>
                                <w:left w:val="none" w:sz="0" w:space="0" w:color="auto"/>
                                <w:bottom w:val="none" w:sz="0" w:space="0" w:color="auto"/>
                                <w:right w:val="none" w:sz="0" w:space="0" w:color="auto"/>
                              </w:divBdr>
                              <w:divsChild>
                                <w:div w:id="37037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912179">
      <w:bodyDiv w:val="1"/>
      <w:marLeft w:val="0"/>
      <w:marRight w:val="0"/>
      <w:marTop w:val="0"/>
      <w:marBottom w:val="0"/>
      <w:divBdr>
        <w:top w:val="none" w:sz="0" w:space="0" w:color="auto"/>
        <w:left w:val="none" w:sz="0" w:space="0" w:color="auto"/>
        <w:bottom w:val="none" w:sz="0" w:space="0" w:color="auto"/>
        <w:right w:val="none" w:sz="0" w:space="0" w:color="auto"/>
      </w:divBdr>
    </w:div>
    <w:div w:id="179513451">
      <w:bodyDiv w:val="1"/>
      <w:marLeft w:val="0"/>
      <w:marRight w:val="0"/>
      <w:marTop w:val="0"/>
      <w:marBottom w:val="0"/>
      <w:divBdr>
        <w:top w:val="none" w:sz="0" w:space="0" w:color="auto"/>
        <w:left w:val="none" w:sz="0" w:space="0" w:color="auto"/>
        <w:bottom w:val="none" w:sz="0" w:space="0" w:color="auto"/>
        <w:right w:val="none" w:sz="0" w:space="0" w:color="auto"/>
      </w:divBdr>
      <w:divsChild>
        <w:div w:id="899173572">
          <w:marLeft w:val="806"/>
          <w:marRight w:val="0"/>
          <w:marTop w:val="0"/>
          <w:marBottom w:val="160"/>
          <w:divBdr>
            <w:top w:val="none" w:sz="0" w:space="0" w:color="auto"/>
            <w:left w:val="none" w:sz="0" w:space="0" w:color="auto"/>
            <w:bottom w:val="none" w:sz="0" w:space="0" w:color="auto"/>
            <w:right w:val="none" w:sz="0" w:space="0" w:color="auto"/>
          </w:divBdr>
        </w:div>
      </w:divsChild>
    </w:div>
    <w:div w:id="187254537">
      <w:bodyDiv w:val="1"/>
      <w:marLeft w:val="0"/>
      <w:marRight w:val="0"/>
      <w:marTop w:val="0"/>
      <w:marBottom w:val="0"/>
      <w:divBdr>
        <w:top w:val="none" w:sz="0" w:space="0" w:color="auto"/>
        <w:left w:val="none" w:sz="0" w:space="0" w:color="auto"/>
        <w:bottom w:val="none" w:sz="0" w:space="0" w:color="auto"/>
        <w:right w:val="none" w:sz="0" w:space="0" w:color="auto"/>
      </w:divBdr>
      <w:divsChild>
        <w:div w:id="1807508862">
          <w:marLeft w:val="806"/>
          <w:marRight w:val="0"/>
          <w:marTop w:val="0"/>
          <w:marBottom w:val="160"/>
          <w:divBdr>
            <w:top w:val="none" w:sz="0" w:space="0" w:color="auto"/>
            <w:left w:val="none" w:sz="0" w:space="0" w:color="auto"/>
            <w:bottom w:val="none" w:sz="0" w:space="0" w:color="auto"/>
            <w:right w:val="none" w:sz="0" w:space="0" w:color="auto"/>
          </w:divBdr>
        </w:div>
        <w:div w:id="125857611">
          <w:marLeft w:val="806"/>
          <w:marRight w:val="0"/>
          <w:marTop w:val="0"/>
          <w:marBottom w:val="160"/>
          <w:divBdr>
            <w:top w:val="none" w:sz="0" w:space="0" w:color="auto"/>
            <w:left w:val="none" w:sz="0" w:space="0" w:color="auto"/>
            <w:bottom w:val="none" w:sz="0" w:space="0" w:color="auto"/>
            <w:right w:val="none" w:sz="0" w:space="0" w:color="auto"/>
          </w:divBdr>
        </w:div>
        <w:div w:id="205409612">
          <w:marLeft w:val="806"/>
          <w:marRight w:val="0"/>
          <w:marTop w:val="0"/>
          <w:marBottom w:val="160"/>
          <w:divBdr>
            <w:top w:val="none" w:sz="0" w:space="0" w:color="auto"/>
            <w:left w:val="none" w:sz="0" w:space="0" w:color="auto"/>
            <w:bottom w:val="none" w:sz="0" w:space="0" w:color="auto"/>
            <w:right w:val="none" w:sz="0" w:space="0" w:color="auto"/>
          </w:divBdr>
        </w:div>
        <w:div w:id="242569222">
          <w:marLeft w:val="806"/>
          <w:marRight w:val="0"/>
          <w:marTop w:val="0"/>
          <w:marBottom w:val="160"/>
          <w:divBdr>
            <w:top w:val="none" w:sz="0" w:space="0" w:color="auto"/>
            <w:left w:val="none" w:sz="0" w:space="0" w:color="auto"/>
            <w:bottom w:val="none" w:sz="0" w:space="0" w:color="auto"/>
            <w:right w:val="none" w:sz="0" w:space="0" w:color="auto"/>
          </w:divBdr>
        </w:div>
      </w:divsChild>
    </w:div>
    <w:div w:id="242030300">
      <w:bodyDiv w:val="1"/>
      <w:marLeft w:val="0"/>
      <w:marRight w:val="0"/>
      <w:marTop w:val="0"/>
      <w:marBottom w:val="0"/>
      <w:divBdr>
        <w:top w:val="none" w:sz="0" w:space="0" w:color="auto"/>
        <w:left w:val="none" w:sz="0" w:space="0" w:color="auto"/>
        <w:bottom w:val="none" w:sz="0" w:space="0" w:color="auto"/>
        <w:right w:val="none" w:sz="0" w:space="0" w:color="auto"/>
      </w:divBdr>
    </w:div>
    <w:div w:id="305471707">
      <w:bodyDiv w:val="1"/>
      <w:marLeft w:val="0"/>
      <w:marRight w:val="0"/>
      <w:marTop w:val="0"/>
      <w:marBottom w:val="0"/>
      <w:divBdr>
        <w:top w:val="none" w:sz="0" w:space="0" w:color="auto"/>
        <w:left w:val="none" w:sz="0" w:space="0" w:color="auto"/>
        <w:bottom w:val="none" w:sz="0" w:space="0" w:color="auto"/>
        <w:right w:val="none" w:sz="0" w:space="0" w:color="auto"/>
      </w:divBdr>
      <w:divsChild>
        <w:div w:id="1410422223">
          <w:marLeft w:val="0"/>
          <w:marRight w:val="0"/>
          <w:marTop w:val="0"/>
          <w:marBottom w:val="0"/>
          <w:divBdr>
            <w:top w:val="none" w:sz="0" w:space="0" w:color="auto"/>
            <w:left w:val="none" w:sz="0" w:space="0" w:color="auto"/>
            <w:bottom w:val="none" w:sz="0" w:space="0" w:color="auto"/>
            <w:right w:val="none" w:sz="0" w:space="0" w:color="auto"/>
          </w:divBdr>
          <w:divsChild>
            <w:div w:id="158077752">
              <w:marLeft w:val="0"/>
              <w:marRight w:val="0"/>
              <w:marTop w:val="0"/>
              <w:marBottom w:val="0"/>
              <w:divBdr>
                <w:top w:val="none" w:sz="0" w:space="0" w:color="auto"/>
                <w:left w:val="none" w:sz="0" w:space="0" w:color="auto"/>
                <w:bottom w:val="none" w:sz="0" w:space="0" w:color="auto"/>
                <w:right w:val="none" w:sz="0" w:space="0" w:color="auto"/>
              </w:divBdr>
              <w:divsChild>
                <w:div w:id="611472837">
                  <w:marLeft w:val="0"/>
                  <w:marRight w:val="0"/>
                  <w:marTop w:val="0"/>
                  <w:marBottom w:val="0"/>
                  <w:divBdr>
                    <w:top w:val="none" w:sz="0" w:space="0" w:color="auto"/>
                    <w:left w:val="none" w:sz="0" w:space="0" w:color="auto"/>
                    <w:bottom w:val="none" w:sz="0" w:space="0" w:color="auto"/>
                    <w:right w:val="none" w:sz="0" w:space="0" w:color="auto"/>
                  </w:divBdr>
                  <w:divsChild>
                    <w:div w:id="1677879761">
                      <w:marLeft w:val="0"/>
                      <w:marRight w:val="0"/>
                      <w:marTop w:val="0"/>
                      <w:marBottom w:val="0"/>
                      <w:divBdr>
                        <w:top w:val="none" w:sz="0" w:space="0" w:color="auto"/>
                        <w:left w:val="none" w:sz="0" w:space="0" w:color="auto"/>
                        <w:bottom w:val="none" w:sz="0" w:space="0" w:color="auto"/>
                        <w:right w:val="none" w:sz="0" w:space="0" w:color="auto"/>
                      </w:divBdr>
                      <w:divsChild>
                        <w:div w:id="1200898342">
                          <w:marLeft w:val="0"/>
                          <w:marRight w:val="0"/>
                          <w:marTop w:val="0"/>
                          <w:marBottom w:val="0"/>
                          <w:divBdr>
                            <w:top w:val="none" w:sz="0" w:space="0" w:color="auto"/>
                            <w:left w:val="none" w:sz="0" w:space="0" w:color="auto"/>
                            <w:bottom w:val="none" w:sz="0" w:space="0" w:color="auto"/>
                            <w:right w:val="none" w:sz="0" w:space="0" w:color="auto"/>
                          </w:divBdr>
                          <w:divsChild>
                            <w:div w:id="1375887942">
                              <w:marLeft w:val="0"/>
                              <w:marRight w:val="0"/>
                              <w:marTop w:val="0"/>
                              <w:marBottom w:val="0"/>
                              <w:divBdr>
                                <w:top w:val="none" w:sz="0" w:space="0" w:color="auto"/>
                                <w:left w:val="none" w:sz="0" w:space="0" w:color="auto"/>
                                <w:bottom w:val="none" w:sz="0" w:space="0" w:color="auto"/>
                                <w:right w:val="none" w:sz="0" w:space="0" w:color="auto"/>
                              </w:divBdr>
                              <w:divsChild>
                                <w:div w:id="111066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29821011">
      <w:bodyDiv w:val="1"/>
      <w:marLeft w:val="0"/>
      <w:marRight w:val="0"/>
      <w:marTop w:val="0"/>
      <w:marBottom w:val="0"/>
      <w:divBdr>
        <w:top w:val="none" w:sz="0" w:space="0" w:color="auto"/>
        <w:left w:val="none" w:sz="0" w:space="0" w:color="auto"/>
        <w:bottom w:val="none" w:sz="0" w:space="0" w:color="auto"/>
        <w:right w:val="none" w:sz="0" w:space="0" w:color="auto"/>
      </w:divBdr>
      <w:divsChild>
        <w:div w:id="1680039890">
          <w:marLeft w:val="806"/>
          <w:marRight w:val="0"/>
          <w:marTop w:val="0"/>
          <w:marBottom w:val="160"/>
          <w:divBdr>
            <w:top w:val="none" w:sz="0" w:space="0" w:color="auto"/>
            <w:left w:val="none" w:sz="0" w:space="0" w:color="auto"/>
            <w:bottom w:val="none" w:sz="0" w:space="0" w:color="auto"/>
            <w:right w:val="none" w:sz="0" w:space="0" w:color="auto"/>
          </w:divBdr>
        </w:div>
      </w:divsChild>
    </w:div>
    <w:div w:id="701368492">
      <w:bodyDiv w:val="1"/>
      <w:marLeft w:val="0"/>
      <w:marRight w:val="0"/>
      <w:marTop w:val="0"/>
      <w:marBottom w:val="0"/>
      <w:divBdr>
        <w:top w:val="none" w:sz="0" w:space="0" w:color="auto"/>
        <w:left w:val="none" w:sz="0" w:space="0" w:color="auto"/>
        <w:bottom w:val="none" w:sz="0" w:space="0" w:color="auto"/>
        <w:right w:val="none" w:sz="0" w:space="0" w:color="auto"/>
      </w:divBdr>
    </w:div>
    <w:div w:id="867913643">
      <w:bodyDiv w:val="1"/>
      <w:marLeft w:val="0"/>
      <w:marRight w:val="0"/>
      <w:marTop w:val="0"/>
      <w:marBottom w:val="0"/>
      <w:divBdr>
        <w:top w:val="none" w:sz="0" w:space="0" w:color="auto"/>
        <w:left w:val="none" w:sz="0" w:space="0" w:color="auto"/>
        <w:bottom w:val="none" w:sz="0" w:space="0" w:color="auto"/>
        <w:right w:val="none" w:sz="0" w:space="0" w:color="auto"/>
      </w:divBdr>
      <w:divsChild>
        <w:div w:id="1776948136">
          <w:marLeft w:val="806"/>
          <w:marRight w:val="0"/>
          <w:marTop w:val="0"/>
          <w:marBottom w:val="160"/>
          <w:divBdr>
            <w:top w:val="none" w:sz="0" w:space="0" w:color="auto"/>
            <w:left w:val="none" w:sz="0" w:space="0" w:color="auto"/>
            <w:bottom w:val="none" w:sz="0" w:space="0" w:color="auto"/>
            <w:right w:val="none" w:sz="0" w:space="0" w:color="auto"/>
          </w:divBdr>
        </w:div>
      </w:divsChild>
    </w:div>
    <w:div w:id="907495676">
      <w:bodyDiv w:val="1"/>
      <w:marLeft w:val="0"/>
      <w:marRight w:val="0"/>
      <w:marTop w:val="0"/>
      <w:marBottom w:val="0"/>
      <w:divBdr>
        <w:top w:val="none" w:sz="0" w:space="0" w:color="auto"/>
        <w:left w:val="none" w:sz="0" w:space="0" w:color="auto"/>
        <w:bottom w:val="none" w:sz="0" w:space="0" w:color="auto"/>
        <w:right w:val="none" w:sz="0" w:space="0" w:color="auto"/>
      </w:divBdr>
      <w:divsChild>
        <w:div w:id="1366251724">
          <w:marLeft w:val="806"/>
          <w:marRight w:val="0"/>
          <w:marTop w:val="0"/>
          <w:marBottom w:val="160"/>
          <w:divBdr>
            <w:top w:val="none" w:sz="0" w:space="0" w:color="auto"/>
            <w:left w:val="none" w:sz="0" w:space="0" w:color="auto"/>
            <w:bottom w:val="none" w:sz="0" w:space="0" w:color="auto"/>
            <w:right w:val="none" w:sz="0" w:space="0" w:color="auto"/>
          </w:divBdr>
        </w:div>
        <w:div w:id="545415182">
          <w:marLeft w:val="806"/>
          <w:marRight w:val="0"/>
          <w:marTop w:val="0"/>
          <w:marBottom w:val="160"/>
          <w:divBdr>
            <w:top w:val="none" w:sz="0" w:space="0" w:color="auto"/>
            <w:left w:val="none" w:sz="0" w:space="0" w:color="auto"/>
            <w:bottom w:val="none" w:sz="0" w:space="0" w:color="auto"/>
            <w:right w:val="none" w:sz="0" w:space="0" w:color="auto"/>
          </w:divBdr>
        </w:div>
        <w:div w:id="1917087829">
          <w:marLeft w:val="806"/>
          <w:marRight w:val="0"/>
          <w:marTop w:val="0"/>
          <w:marBottom w:val="160"/>
          <w:divBdr>
            <w:top w:val="none" w:sz="0" w:space="0" w:color="auto"/>
            <w:left w:val="none" w:sz="0" w:space="0" w:color="auto"/>
            <w:bottom w:val="none" w:sz="0" w:space="0" w:color="auto"/>
            <w:right w:val="none" w:sz="0" w:space="0" w:color="auto"/>
          </w:divBdr>
        </w:div>
        <w:div w:id="1823539408">
          <w:marLeft w:val="806"/>
          <w:marRight w:val="0"/>
          <w:marTop w:val="0"/>
          <w:marBottom w:val="160"/>
          <w:divBdr>
            <w:top w:val="none" w:sz="0" w:space="0" w:color="auto"/>
            <w:left w:val="none" w:sz="0" w:space="0" w:color="auto"/>
            <w:bottom w:val="none" w:sz="0" w:space="0" w:color="auto"/>
            <w:right w:val="none" w:sz="0" w:space="0" w:color="auto"/>
          </w:divBdr>
        </w:div>
      </w:divsChild>
    </w:div>
    <w:div w:id="915628520">
      <w:bodyDiv w:val="1"/>
      <w:marLeft w:val="0"/>
      <w:marRight w:val="0"/>
      <w:marTop w:val="0"/>
      <w:marBottom w:val="0"/>
      <w:divBdr>
        <w:top w:val="none" w:sz="0" w:space="0" w:color="auto"/>
        <w:left w:val="none" w:sz="0" w:space="0" w:color="auto"/>
        <w:bottom w:val="none" w:sz="0" w:space="0" w:color="auto"/>
        <w:right w:val="none" w:sz="0" w:space="0" w:color="auto"/>
      </w:divBdr>
      <w:divsChild>
        <w:div w:id="1175461755">
          <w:marLeft w:val="547"/>
          <w:marRight w:val="0"/>
          <w:marTop w:val="0"/>
          <w:marBottom w:val="160"/>
          <w:divBdr>
            <w:top w:val="none" w:sz="0" w:space="0" w:color="auto"/>
            <w:left w:val="none" w:sz="0" w:space="0" w:color="auto"/>
            <w:bottom w:val="none" w:sz="0" w:space="0" w:color="auto"/>
            <w:right w:val="none" w:sz="0" w:space="0" w:color="auto"/>
          </w:divBdr>
        </w:div>
      </w:divsChild>
    </w:div>
    <w:div w:id="1036125887">
      <w:bodyDiv w:val="1"/>
      <w:marLeft w:val="0"/>
      <w:marRight w:val="0"/>
      <w:marTop w:val="0"/>
      <w:marBottom w:val="0"/>
      <w:divBdr>
        <w:top w:val="none" w:sz="0" w:space="0" w:color="auto"/>
        <w:left w:val="none" w:sz="0" w:space="0" w:color="auto"/>
        <w:bottom w:val="none" w:sz="0" w:space="0" w:color="auto"/>
        <w:right w:val="none" w:sz="0" w:space="0" w:color="auto"/>
      </w:divBdr>
    </w:div>
    <w:div w:id="1046684127">
      <w:bodyDiv w:val="1"/>
      <w:marLeft w:val="0"/>
      <w:marRight w:val="0"/>
      <w:marTop w:val="0"/>
      <w:marBottom w:val="0"/>
      <w:divBdr>
        <w:top w:val="none" w:sz="0" w:space="0" w:color="auto"/>
        <w:left w:val="none" w:sz="0" w:space="0" w:color="auto"/>
        <w:bottom w:val="none" w:sz="0" w:space="0" w:color="auto"/>
        <w:right w:val="none" w:sz="0" w:space="0" w:color="auto"/>
      </w:divBdr>
    </w:div>
    <w:div w:id="1074278959">
      <w:bodyDiv w:val="1"/>
      <w:marLeft w:val="0"/>
      <w:marRight w:val="0"/>
      <w:marTop w:val="0"/>
      <w:marBottom w:val="0"/>
      <w:divBdr>
        <w:top w:val="none" w:sz="0" w:space="0" w:color="auto"/>
        <w:left w:val="none" w:sz="0" w:space="0" w:color="auto"/>
        <w:bottom w:val="none" w:sz="0" w:space="0" w:color="auto"/>
        <w:right w:val="none" w:sz="0" w:space="0" w:color="auto"/>
      </w:divBdr>
    </w:div>
    <w:div w:id="1189366654">
      <w:bodyDiv w:val="1"/>
      <w:marLeft w:val="0"/>
      <w:marRight w:val="0"/>
      <w:marTop w:val="0"/>
      <w:marBottom w:val="0"/>
      <w:divBdr>
        <w:top w:val="none" w:sz="0" w:space="0" w:color="auto"/>
        <w:left w:val="none" w:sz="0" w:space="0" w:color="auto"/>
        <w:bottom w:val="none" w:sz="0" w:space="0" w:color="auto"/>
        <w:right w:val="none" w:sz="0" w:space="0" w:color="auto"/>
      </w:divBdr>
      <w:divsChild>
        <w:div w:id="1111559166">
          <w:marLeft w:val="806"/>
          <w:marRight w:val="0"/>
          <w:marTop w:val="0"/>
          <w:marBottom w:val="160"/>
          <w:divBdr>
            <w:top w:val="none" w:sz="0" w:space="0" w:color="auto"/>
            <w:left w:val="none" w:sz="0" w:space="0" w:color="auto"/>
            <w:bottom w:val="none" w:sz="0" w:space="0" w:color="auto"/>
            <w:right w:val="none" w:sz="0" w:space="0" w:color="auto"/>
          </w:divBdr>
        </w:div>
        <w:div w:id="69232155">
          <w:marLeft w:val="806"/>
          <w:marRight w:val="0"/>
          <w:marTop w:val="0"/>
          <w:marBottom w:val="160"/>
          <w:divBdr>
            <w:top w:val="none" w:sz="0" w:space="0" w:color="auto"/>
            <w:left w:val="none" w:sz="0" w:space="0" w:color="auto"/>
            <w:bottom w:val="none" w:sz="0" w:space="0" w:color="auto"/>
            <w:right w:val="none" w:sz="0" w:space="0" w:color="auto"/>
          </w:divBdr>
        </w:div>
        <w:div w:id="240221258">
          <w:marLeft w:val="806"/>
          <w:marRight w:val="0"/>
          <w:marTop w:val="0"/>
          <w:marBottom w:val="160"/>
          <w:divBdr>
            <w:top w:val="none" w:sz="0" w:space="0" w:color="auto"/>
            <w:left w:val="none" w:sz="0" w:space="0" w:color="auto"/>
            <w:bottom w:val="none" w:sz="0" w:space="0" w:color="auto"/>
            <w:right w:val="none" w:sz="0" w:space="0" w:color="auto"/>
          </w:divBdr>
        </w:div>
      </w:divsChild>
    </w:div>
    <w:div w:id="1260332697">
      <w:bodyDiv w:val="1"/>
      <w:marLeft w:val="0"/>
      <w:marRight w:val="0"/>
      <w:marTop w:val="0"/>
      <w:marBottom w:val="0"/>
      <w:divBdr>
        <w:top w:val="none" w:sz="0" w:space="0" w:color="auto"/>
        <w:left w:val="none" w:sz="0" w:space="0" w:color="auto"/>
        <w:bottom w:val="none" w:sz="0" w:space="0" w:color="auto"/>
        <w:right w:val="none" w:sz="0" w:space="0" w:color="auto"/>
      </w:divBdr>
      <w:divsChild>
        <w:div w:id="1444422670">
          <w:marLeft w:val="0"/>
          <w:marRight w:val="0"/>
          <w:marTop w:val="0"/>
          <w:marBottom w:val="0"/>
          <w:divBdr>
            <w:top w:val="none" w:sz="0" w:space="0" w:color="auto"/>
            <w:left w:val="none" w:sz="0" w:space="0" w:color="auto"/>
            <w:bottom w:val="none" w:sz="0" w:space="0" w:color="auto"/>
            <w:right w:val="none" w:sz="0" w:space="0" w:color="auto"/>
          </w:divBdr>
          <w:divsChild>
            <w:div w:id="2059816714">
              <w:marLeft w:val="0"/>
              <w:marRight w:val="0"/>
              <w:marTop w:val="0"/>
              <w:marBottom w:val="0"/>
              <w:divBdr>
                <w:top w:val="none" w:sz="0" w:space="0" w:color="auto"/>
                <w:left w:val="none" w:sz="0" w:space="0" w:color="auto"/>
                <w:bottom w:val="none" w:sz="0" w:space="0" w:color="auto"/>
                <w:right w:val="none" w:sz="0" w:space="0" w:color="auto"/>
              </w:divBdr>
            </w:div>
          </w:divsChild>
        </w:div>
        <w:div w:id="1981298674">
          <w:marLeft w:val="0"/>
          <w:marRight w:val="0"/>
          <w:marTop w:val="0"/>
          <w:marBottom w:val="0"/>
          <w:divBdr>
            <w:top w:val="none" w:sz="0" w:space="0" w:color="auto"/>
            <w:left w:val="none" w:sz="0" w:space="0" w:color="auto"/>
            <w:bottom w:val="none" w:sz="0" w:space="0" w:color="auto"/>
            <w:right w:val="none" w:sz="0" w:space="0" w:color="auto"/>
          </w:divBdr>
          <w:divsChild>
            <w:div w:id="748576964">
              <w:marLeft w:val="0"/>
              <w:marRight w:val="0"/>
              <w:marTop w:val="0"/>
              <w:marBottom w:val="0"/>
              <w:divBdr>
                <w:top w:val="none" w:sz="0" w:space="0" w:color="auto"/>
                <w:left w:val="none" w:sz="0" w:space="0" w:color="auto"/>
                <w:bottom w:val="none" w:sz="0" w:space="0" w:color="auto"/>
                <w:right w:val="none" w:sz="0" w:space="0" w:color="auto"/>
              </w:divBdr>
            </w:div>
          </w:divsChild>
        </w:div>
        <w:div w:id="440105789">
          <w:marLeft w:val="0"/>
          <w:marRight w:val="0"/>
          <w:marTop w:val="0"/>
          <w:marBottom w:val="0"/>
          <w:divBdr>
            <w:top w:val="none" w:sz="0" w:space="0" w:color="auto"/>
            <w:left w:val="none" w:sz="0" w:space="0" w:color="auto"/>
            <w:bottom w:val="none" w:sz="0" w:space="0" w:color="auto"/>
            <w:right w:val="none" w:sz="0" w:space="0" w:color="auto"/>
          </w:divBdr>
          <w:divsChild>
            <w:div w:id="1655181294">
              <w:marLeft w:val="0"/>
              <w:marRight w:val="0"/>
              <w:marTop w:val="0"/>
              <w:marBottom w:val="0"/>
              <w:divBdr>
                <w:top w:val="none" w:sz="0" w:space="0" w:color="auto"/>
                <w:left w:val="none" w:sz="0" w:space="0" w:color="auto"/>
                <w:bottom w:val="none" w:sz="0" w:space="0" w:color="auto"/>
                <w:right w:val="none" w:sz="0" w:space="0" w:color="auto"/>
              </w:divBdr>
            </w:div>
          </w:divsChild>
        </w:div>
        <w:div w:id="2035226307">
          <w:marLeft w:val="0"/>
          <w:marRight w:val="0"/>
          <w:marTop w:val="0"/>
          <w:marBottom w:val="0"/>
          <w:divBdr>
            <w:top w:val="none" w:sz="0" w:space="0" w:color="auto"/>
            <w:left w:val="none" w:sz="0" w:space="0" w:color="auto"/>
            <w:bottom w:val="none" w:sz="0" w:space="0" w:color="auto"/>
            <w:right w:val="none" w:sz="0" w:space="0" w:color="auto"/>
          </w:divBdr>
          <w:divsChild>
            <w:div w:id="2012950935">
              <w:marLeft w:val="0"/>
              <w:marRight w:val="0"/>
              <w:marTop w:val="0"/>
              <w:marBottom w:val="0"/>
              <w:divBdr>
                <w:top w:val="none" w:sz="0" w:space="0" w:color="auto"/>
                <w:left w:val="none" w:sz="0" w:space="0" w:color="auto"/>
                <w:bottom w:val="none" w:sz="0" w:space="0" w:color="auto"/>
                <w:right w:val="none" w:sz="0" w:space="0" w:color="auto"/>
              </w:divBdr>
            </w:div>
          </w:divsChild>
        </w:div>
        <w:div w:id="92626875">
          <w:marLeft w:val="0"/>
          <w:marRight w:val="0"/>
          <w:marTop w:val="0"/>
          <w:marBottom w:val="0"/>
          <w:divBdr>
            <w:top w:val="none" w:sz="0" w:space="0" w:color="auto"/>
            <w:left w:val="none" w:sz="0" w:space="0" w:color="auto"/>
            <w:bottom w:val="none" w:sz="0" w:space="0" w:color="auto"/>
            <w:right w:val="none" w:sz="0" w:space="0" w:color="auto"/>
          </w:divBdr>
          <w:divsChild>
            <w:div w:id="1278677800">
              <w:marLeft w:val="0"/>
              <w:marRight w:val="0"/>
              <w:marTop w:val="0"/>
              <w:marBottom w:val="0"/>
              <w:divBdr>
                <w:top w:val="none" w:sz="0" w:space="0" w:color="auto"/>
                <w:left w:val="none" w:sz="0" w:space="0" w:color="auto"/>
                <w:bottom w:val="none" w:sz="0" w:space="0" w:color="auto"/>
                <w:right w:val="none" w:sz="0" w:space="0" w:color="auto"/>
              </w:divBdr>
            </w:div>
          </w:divsChild>
        </w:div>
        <w:div w:id="2120490712">
          <w:marLeft w:val="0"/>
          <w:marRight w:val="0"/>
          <w:marTop w:val="0"/>
          <w:marBottom w:val="0"/>
          <w:divBdr>
            <w:top w:val="none" w:sz="0" w:space="0" w:color="auto"/>
            <w:left w:val="none" w:sz="0" w:space="0" w:color="auto"/>
            <w:bottom w:val="none" w:sz="0" w:space="0" w:color="auto"/>
            <w:right w:val="none" w:sz="0" w:space="0" w:color="auto"/>
          </w:divBdr>
          <w:divsChild>
            <w:div w:id="901915674">
              <w:marLeft w:val="0"/>
              <w:marRight w:val="0"/>
              <w:marTop w:val="0"/>
              <w:marBottom w:val="0"/>
              <w:divBdr>
                <w:top w:val="none" w:sz="0" w:space="0" w:color="auto"/>
                <w:left w:val="none" w:sz="0" w:space="0" w:color="auto"/>
                <w:bottom w:val="none" w:sz="0" w:space="0" w:color="auto"/>
                <w:right w:val="none" w:sz="0" w:space="0" w:color="auto"/>
              </w:divBdr>
            </w:div>
          </w:divsChild>
        </w:div>
        <w:div w:id="1487429166">
          <w:marLeft w:val="0"/>
          <w:marRight w:val="0"/>
          <w:marTop w:val="0"/>
          <w:marBottom w:val="0"/>
          <w:divBdr>
            <w:top w:val="none" w:sz="0" w:space="0" w:color="auto"/>
            <w:left w:val="none" w:sz="0" w:space="0" w:color="auto"/>
            <w:bottom w:val="none" w:sz="0" w:space="0" w:color="auto"/>
            <w:right w:val="none" w:sz="0" w:space="0" w:color="auto"/>
          </w:divBdr>
          <w:divsChild>
            <w:div w:id="1168205640">
              <w:marLeft w:val="0"/>
              <w:marRight w:val="0"/>
              <w:marTop w:val="0"/>
              <w:marBottom w:val="0"/>
              <w:divBdr>
                <w:top w:val="none" w:sz="0" w:space="0" w:color="auto"/>
                <w:left w:val="none" w:sz="0" w:space="0" w:color="auto"/>
                <w:bottom w:val="none" w:sz="0" w:space="0" w:color="auto"/>
                <w:right w:val="none" w:sz="0" w:space="0" w:color="auto"/>
              </w:divBdr>
            </w:div>
            <w:div w:id="1542940938">
              <w:marLeft w:val="0"/>
              <w:marRight w:val="0"/>
              <w:marTop w:val="0"/>
              <w:marBottom w:val="0"/>
              <w:divBdr>
                <w:top w:val="none" w:sz="0" w:space="0" w:color="auto"/>
                <w:left w:val="none" w:sz="0" w:space="0" w:color="auto"/>
                <w:bottom w:val="none" w:sz="0" w:space="0" w:color="auto"/>
                <w:right w:val="none" w:sz="0" w:space="0" w:color="auto"/>
              </w:divBdr>
            </w:div>
            <w:div w:id="1358578405">
              <w:marLeft w:val="0"/>
              <w:marRight w:val="0"/>
              <w:marTop w:val="0"/>
              <w:marBottom w:val="0"/>
              <w:divBdr>
                <w:top w:val="none" w:sz="0" w:space="0" w:color="auto"/>
                <w:left w:val="none" w:sz="0" w:space="0" w:color="auto"/>
                <w:bottom w:val="none" w:sz="0" w:space="0" w:color="auto"/>
                <w:right w:val="none" w:sz="0" w:space="0" w:color="auto"/>
              </w:divBdr>
            </w:div>
          </w:divsChild>
        </w:div>
        <w:div w:id="1955139396">
          <w:marLeft w:val="0"/>
          <w:marRight w:val="0"/>
          <w:marTop w:val="0"/>
          <w:marBottom w:val="0"/>
          <w:divBdr>
            <w:top w:val="none" w:sz="0" w:space="0" w:color="auto"/>
            <w:left w:val="none" w:sz="0" w:space="0" w:color="auto"/>
            <w:bottom w:val="none" w:sz="0" w:space="0" w:color="auto"/>
            <w:right w:val="none" w:sz="0" w:space="0" w:color="auto"/>
          </w:divBdr>
          <w:divsChild>
            <w:div w:id="968435658">
              <w:marLeft w:val="0"/>
              <w:marRight w:val="0"/>
              <w:marTop w:val="0"/>
              <w:marBottom w:val="0"/>
              <w:divBdr>
                <w:top w:val="none" w:sz="0" w:space="0" w:color="auto"/>
                <w:left w:val="none" w:sz="0" w:space="0" w:color="auto"/>
                <w:bottom w:val="none" w:sz="0" w:space="0" w:color="auto"/>
                <w:right w:val="none" w:sz="0" w:space="0" w:color="auto"/>
              </w:divBdr>
            </w:div>
          </w:divsChild>
        </w:div>
        <w:div w:id="1680892242">
          <w:marLeft w:val="0"/>
          <w:marRight w:val="0"/>
          <w:marTop w:val="0"/>
          <w:marBottom w:val="0"/>
          <w:divBdr>
            <w:top w:val="none" w:sz="0" w:space="0" w:color="auto"/>
            <w:left w:val="none" w:sz="0" w:space="0" w:color="auto"/>
            <w:bottom w:val="none" w:sz="0" w:space="0" w:color="auto"/>
            <w:right w:val="none" w:sz="0" w:space="0" w:color="auto"/>
          </w:divBdr>
          <w:divsChild>
            <w:div w:id="980768513">
              <w:marLeft w:val="0"/>
              <w:marRight w:val="0"/>
              <w:marTop w:val="0"/>
              <w:marBottom w:val="0"/>
              <w:divBdr>
                <w:top w:val="none" w:sz="0" w:space="0" w:color="auto"/>
                <w:left w:val="none" w:sz="0" w:space="0" w:color="auto"/>
                <w:bottom w:val="none" w:sz="0" w:space="0" w:color="auto"/>
                <w:right w:val="none" w:sz="0" w:space="0" w:color="auto"/>
              </w:divBdr>
            </w:div>
          </w:divsChild>
        </w:div>
        <w:div w:id="60909562">
          <w:marLeft w:val="0"/>
          <w:marRight w:val="0"/>
          <w:marTop w:val="0"/>
          <w:marBottom w:val="0"/>
          <w:divBdr>
            <w:top w:val="none" w:sz="0" w:space="0" w:color="auto"/>
            <w:left w:val="none" w:sz="0" w:space="0" w:color="auto"/>
            <w:bottom w:val="none" w:sz="0" w:space="0" w:color="auto"/>
            <w:right w:val="none" w:sz="0" w:space="0" w:color="auto"/>
          </w:divBdr>
          <w:divsChild>
            <w:div w:id="706296256">
              <w:marLeft w:val="0"/>
              <w:marRight w:val="0"/>
              <w:marTop w:val="0"/>
              <w:marBottom w:val="0"/>
              <w:divBdr>
                <w:top w:val="none" w:sz="0" w:space="0" w:color="auto"/>
                <w:left w:val="none" w:sz="0" w:space="0" w:color="auto"/>
                <w:bottom w:val="none" w:sz="0" w:space="0" w:color="auto"/>
                <w:right w:val="none" w:sz="0" w:space="0" w:color="auto"/>
              </w:divBdr>
            </w:div>
          </w:divsChild>
        </w:div>
        <w:div w:id="1067268705">
          <w:marLeft w:val="0"/>
          <w:marRight w:val="0"/>
          <w:marTop w:val="0"/>
          <w:marBottom w:val="0"/>
          <w:divBdr>
            <w:top w:val="none" w:sz="0" w:space="0" w:color="auto"/>
            <w:left w:val="none" w:sz="0" w:space="0" w:color="auto"/>
            <w:bottom w:val="none" w:sz="0" w:space="0" w:color="auto"/>
            <w:right w:val="none" w:sz="0" w:space="0" w:color="auto"/>
          </w:divBdr>
          <w:divsChild>
            <w:div w:id="416364273">
              <w:marLeft w:val="0"/>
              <w:marRight w:val="0"/>
              <w:marTop w:val="0"/>
              <w:marBottom w:val="0"/>
              <w:divBdr>
                <w:top w:val="none" w:sz="0" w:space="0" w:color="auto"/>
                <w:left w:val="none" w:sz="0" w:space="0" w:color="auto"/>
                <w:bottom w:val="none" w:sz="0" w:space="0" w:color="auto"/>
                <w:right w:val="none" w:sz="0" w:space="0" w:color="auto"/>
              </w:divBdr>
            </w:div>
            <w:div w:id="1153134446">
              <w:marLeft w:val="0"/>
              <w:marRight w:val="0"/>
              <w:marTop w:val="0"/>
              <w:marBottom w:val="0"/>
              <w:divBdr>
                <w:top w:val="none" w:sz="0" w:space="0" w:color="auto"/>
                <w:left w:val="none" w:sz="0" w:space="0" w:color="auto"/>
                <w:bottom w:val="none" w:sz="0" w:space="0" w:color="auto"/>
                <w:right w:val="none" w:sz="0" w:space="0" w:color="auto"/>
              </w:divBdr>
            </w:div>
            <w:div w:id="1843931938">
              <w:marLeft w:val="0"/>
              <w:marRight w:val="0"/>
              <w:marTop w:val="0"/>
              <w:marBottom w:val="0"/>
              <w:divBdr>
                <w:top w:val="none" w:sz="0" w:space="0" w:color="auto"/>
                <w:left w:val="none" w:sz="0" w:space="0" w:color="auto"/>
                <w:bottom w:val="none" w:sz="0" w:space="0" w:color="auto"/>
                <w:right w:val="none" w:sz="0" w:space="0" w:color="auto"/>
              </w:divBdr>
            </w:div>
          </w:divsChild>
        </w:div>
        <w:div w:id="864447085">
          <w:marLeft w:val="0"/>
          <w:marRight w:val="0"/>
          <w:marTop w:val="0"/>
          <w:marBottom w:val="0"/>
          <w:divBdr>
            <w:top w:val="none" w:sz="0" w:space="0" w:color="auto"/>
            <w:left w:val="none" w:sz="0" w:space="0" w:color="auto"/>
            <w:bottom w:val="none" w:sz="0" w:space="0" w:color="auto"/>
            <w:right w:val="none" w:sz="0" w:space="0" w:color="auto"/>
          </w:divBdr>
          <w:divsChild>
            <w:div w:id="107335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497069">
      <w:bodyDiv w:val="1"/>
      <w:marLeft w:val="0"/>
      <w:marRight w:val="0"/>
      <w:marTop w:val="0"/>
      <w:marBottom w:val="0"/>
      <w:divBdr>
        <w:top w:val="none" w:sz="0" w:space="0" w:color="auto"/>
        <w:left w:val="none" w:sz="0" w:space="0" w:color="auto"/>
        <w:bottom w:val="none" w:sz="0" w:space="0" w:color="auto"/>
        <w:right w:val="none" w:sz="0" w:space="0" w:color="auto"/>
      </w:divBdr>
      <w:divsChild>
        <w:div w:id="152450624">
          <w:marLeft w:val="0"/>
          <w:marRight w:val="0"/>
          <w:marTop w:val="0"/>
          <w:marBottom w:val="0"/>
          <w:divBdr>
            <w:top w:val="none" w:sz="0" w:space="0" w:color="auto"/>
            <w:left w:val="none" w:sz="0" w:space="0" w:color="auto"/>
            <w:bottom w:val="none" w:sz="0" w:space="0" w:color="auto"/>
            <w:right w:val="none" w:sz="0" w:space="0" w:color="auto"/>
          </w:divBdr>
          <w:divsChild>
            <w:div w:id="1660117469">
              <w:marLeft w:val="0"/>
              <w:marRight w:val="0"/>
              <w:marTop w:val="0"/>
              <w:marBottom w:val="0"/>
              <w:divBdr>
                <w:top w:val="none" w:sz="0" w:space="0" w:color="auto"/>
                <w:left w:val="none" w:sz="0" w:space="0" w:color="auto"/>
                <w:bottom w:val="none" w:sz="0" w:space="0" w:color="auto"/>
                <w:right w:val="none" w:sz="0" w:space="0" w:color="auto"/>
              </w:divBdr>
              <w:divsChild>
                <w:div w:id="1245187819">
                  <w:marLeft w:val="0"/>
                  <w:marRight w:val="0"/>
                  <w:marTop w:val="0"/>
                  <w:marBottom w:val="0"/>
                  <w:divBdr>
                    <w:top w:val="none" w:sz="0" w:space="0" w:color="auto"/>
                    <w:left w:val="none" w:sz="0" w:space="0" w:color="auto"/>
                    <w:bottom w:val="none" w:sz="0" w:space="0" w:color="auto"/>
                    <w:right w:val="none" w:sz="0" w:space="0" w:color="auto"/>
                  </w:divBdr>
                  <w:divsChild>
                    <w:div w:id="1172065154">
                      <w:marLeft w:val="0"/>
                      <w:marRight w:val="0"/>
                      <w:marTop w:val="0"/>
                      <w:marBottom w:val="0"/>
                      <w:divBdr>
                        <w:top w:val="none" w:sz="0" w:space="0" w:color="auto"/>
                        <w:left w:val="none" w:sz="0" w:space="0" w:color="auto"/>
                        <w:bottom w:val="none" w:sz="0" w:space="0" w:color="auto"/>
                        <w:right w:val="none" w:sz="0" w:space="0" w:color="auto"/>
                      </w:divBdr>
                      <w:divsChild>
                        <w:div w:id="845097565">
                          <w:marLeft w:val="0"/>
                          <w:marRight w:val="0"/>
                          <w:marTop w:val="0"/>
                          <w:marBottom w:val="0"/>
                          <w:divBdr>
                            <w:top w:val="none" w:sz="0" w:space="0" w:color="auto"/>
                            <w:left w:val="none" w:sz="0" w:space="0" w:color="auto"/>
                            <w:bottom w:val="none" w:sz="0" w:space="0" w:color="auto"/>
                            <w:right w:val="none" w:sz="0" w:space="0" w:color="auto"/>
                          </w:divBdr>
                          <w:divsChild>
                            <w:div w:id="745615221">
                              <w:marLeft w:val="0"/>
                              <w:marRight w:val="0"/>
                              <w:marTop w:val="0"/>
                              <w:marBottom w:val="0"/>
                              <w:divBdr>
                                <w:top w:val="none" w:sz="0" w:space="0" w:color="auto"/>
                                <w:left w:val="none" w:sz="0" w:space="0" w:color="auto"/>
                                <w:bottom w:val="none" w:sz="0" w:space="0" w:color="auto"/>
                                <w:right w:val="none" w:sz="0" w:space="0" w:color="auto"/>
                              </w:divBdr>
                              <w:divsChild>
                                <w:div w:id="2133281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5963331">
      <w:bodyDiv w:val="1"/>
      <w:marLeft w:val="0"/>
      <w:marRight w:val="0"/>
      <w:marTop w:val="0"/>
      <w:marBottom w:val="0"/>
      <w:divBdr>
        <w:top w:val="none" w:sz="0" w:space="0" w:color="auto"/>
        <w:left w:val="none" w:sz="0" w:space="0" w:color="auto"/>
        <w:bottom w:val="none" w:sz="0" w:space="0" w:color="auto"/>
        <w:right w:val="none" w:sz="0" w:space="0" w:color="auto"/>
      </w:divBdr>
    </w:div>
    <w:div w:id="1326471040">
      <w:bodyDiv w:val="1"/>
      <w:marLeft w:val="0"/>
      <w:marRight w:val="0"/>
      <w:marTop w:val="0"/>
      <w:marBottom w:val="0"/>
      <w:divBdr>
        <w:top w:val="none" w:sz="0" w:space="0" w:color="auto"/>
        <w:left w:val="none" w:sz="0" w:space="0" w:color="auto"/>
        <w:bottom w:val="none" w:sz="0" w:space="0" w:color="auto"/>
        <w:right w:val="none" w:sz="0" w:space="0" w:color="auto"/>
      </w:divBdr>
      <w:divsChild>
        <w:div w:id="1008560955">
          <w:marLeft w:val="806"/>
          <w:marRight w:val="0"/>
          <w:marTop w:val="0"/>
          <w:marBottom w:val="160"/>
          <w:divBdr>
            <w:top w:val="none" w:sz="0" w:space="0" w:color="auto"/>
            <w:left w:val="none" w:sz="0" w:space="0" w:color="auto"/>
            <w:bottom w:val="none" w:sz="0" w:space="0" w:color="auto"/>
            <w:right w:val="none" w:sz="0" w:space="0" w:color="auto"/>
          </w:divBdr>
        </w:div>
        <w:div w:id="1458373607">
          <w:marLeft w:val="806"/>
          <w:marRight w:val="0"/>
          <w:marTop w:val="0"/>
          <w:marBottom w:val="160"/>
          <w:divBdr>
            <w:top w:val="none" w:sz="0" w:space="0" w:color="auto"/>
            <w:left w:val="none" w:sz="0" w:space="0" w:color="auto"/>
            <w:bottom w:val="none" w:sz="0" w:space="0" w:color="auto"/>
            <w:right w:val="none" w:sz="0" w:space="0" w:color="auto"/>
          </w:divBdr>
        </w:div>
      </w:divsChild>
    </w:div>
    <w:div w:id="1523515872">
      <w:bodyDiv w:val="1"/>
      <w:marLeft w:val="0"/>
      <w:marRight w:val="0"/>
      <w:marTop w:val="0"/>
      <w:marBottom w:val="0"/>
      <w:divBdr>
        <w:top w:val="none" w:sz="0" w:space="0" w:color="auto"/>
        <w:left w:val="none" w:sz="0" w:space="0" w:color="auto"/>
        <w:bottom w:val="none" w:sz="0" w:space="0" w:color="auto"/>
        <w:right w:val="none" w:sz="0" w:space="0" w:color="auto"/>
      </w:divBdr>
    </w:div>
    <w:div w:id="1585333459">
      <w:bodyDiv w:val="1"/>
      <w:marLeft w:val="0"/>
      <w:marRight w:val="0"/>
      <w:marTop w:val="0"/>
      <w:marBottom w:val="0"/>
      <w:divBdr>
        <w:top w:val="none" w:sz="0" w:space="0" w:color="auto"/>
        <w:left w:val="none" w:sz="0" w:space="0" w:color="auto"/>
        <w:bottom w:val="none" w:sz="0" w:space="0" w:color="auto"/>
        <w:right w:val="none" w:sz="0" w:space="0" w:color="auto"/>
      </w:divBdr>
      <w:divsChild>
        <w:div w:id="1993440254">
          <w:marLeft w:val="547"/>
          <w:marRight w:val="0"/>
          <w:marTop w:val="0"/>
          <w:marBottom w:val="160"/>
          <w:divBdr>
            <w:top w:val="none" w:sz="0" w:space="0" w:color="auto"/>
            <w:left w:val="none" w:sz="0" w:space="0" w:color="auto"/>
            <w:bottom w:val="none" w:sz="0" w:space="0" w:color="auto"/>
            <w:right w:val="none" w:sz="0" w:space="0" w:color="auto"/>
          </w:divBdr>
        </w:div>
      </w:divsChild>
    </w:div>
    <w:div w:id="1701007192">
      <w:bodyDiv w:val="1"/>
      <w:marLeft w:val="0"/>
      <w:marRight w:val="0"/>
      <w:marTop w:val="0"/>
      <w:marBottom w:val="0"/>
      <w:divBdr>
        <w:top w:val="none" w:sz="0" w:space="0" w:color="auto"/>
        <w:left w:val="none" w:sz="0" w:space="0" w:color="auto"/>
        <w:bottom w:val="none" w:sz="0" w:space="0" w:color="auto"/>
        <w:right w:val="none" w:sz="0" w:space="0" w:color="auto"/>
      </w:divBdr>
    </w:div>
    <w:div w:id="1845435776">
      <w:bodyDiv w:val="1"/>
      <w:marLeft w:val="0"/>
      <w:marRight w:val="0"/>
      <w:marTop w:val="0"/>
      <w:marBottom w:val="0"/>
      <w:divBdr>
        <w:top w:val="none" w:sz="0" w:space="0" w:color="auto"/>
        <w:left w:val="none" w:sz="0" w:space="0" w:color="auto"/>
        <w:bottom w:val="none" w:sz="0" w:space="0" w:color="auto"/>
        <w:right w:val="none" w:sz="0" w:space="0" w:color="auto"/>
      </w:divBdr>
      <w:divsChild>
        <w:div w:id="1861891448">
          <w:marLeft w:val="446"/>
          <w:marRight w:val="0"/>
          <w:marTop w:val="0"/>
          <w:marBottom w:val="0"/>
          <w:divBdr>
            <w:top w:val="none" w:sz="0" w:space="0" w:color="auto"/>
            <w:left w:val="none" w:sz="0" w:space="0" w:color="auto"/>
            <w:bottom w:val="none" w:sz="0" w:space="0" w:color="auto"/>
            <w:right w:val="none" w:sz="0" w:space="0" w:color="auto"/>
          </w:divBdr>
        </w:div>
        <w:div w:id="289937588">
          <w:marLeft w:val="446"/>
          <w:marRight w:val="0"/>
          <w:marTop w:val="0"/>
          <w:marBottom w:val="0"/>
          <w:divBdr>
            <w:top w:val="none" w:sz="0" w:space="0" w:color="auto"/>
            <w:left w:val="none" w:sz="0" w:space="0" w:color="auto"/>
            <w:bottom w:val="none" w:sz="0" w:space="0" w:color="auto"/>
            <w:right w:val="none" w:sz="0" w:space="0" w:color="auto"/>
          </w:divBdr>
        </w:div>
        <w:div w:id="1540238822">
          <w:marLeft w:val="446"/>
          <w:marRight w:val="0"/>
          <w:marTop w:val="0"/>
          <w:marBottom w:val="0"/>
          <w:divBdr>
            <w:top w:val="none" w:sz="0" w:space="0" w:color="auto"/>
            <w:left w:val="none" w:sz="0" w:space="0" w:color="auto"/>
            <w:bottom w:val="none" w:sz="0" w:space="0" w:color="auto"/>
            <w:right w:val="none" w:sz="0" w:space="0" w:color="auto"/>
          </w:divBdr>
        </w:div>
      </w:divsChild>
    </w:div>
    <w:div w:id="1864854660">
      <w:bodyDiv w:val="1"/>
      <w:marLeft w:val="0"/>
      <w:marRight w:val="0"/>
      <w:marTop w:val="0"/>
      <w:marBottom w:val="0"/>
      <w:divBdr>
        <w:top w:val="none" w:sz="0" w:space="0" w:color="auto"/>
        <w:left w:val="none" w:sz="0" w:space="0" w:color="auto"/>
        <w:bottom w:val="none" w:sz="0" w:space="0" w:color="auto"/>
        <w:right w:val="none" w:sz="0" w:space="0" w:color="auto"/>
      </w:divBdr>
    </w:div>
    <w:div w:id="1877112034">
      <w:bodyDiv w:val="1"/>
      <w:marLeft w:val="0"/>
      <w:marRight w:val="0"/>
      <w:marTop w:val="0"/>
      <w:marBottom w:val="0"/>
      <w:divBdr>
        <w:top w:val="none" w:sz="0" w:space="0" w:color="auto"/>
        <w:left w:val="none" w:sz="0" w:space="0" w:color="auto"/>
        <w:bottom w:val="none" w:sz="0" w:space="0" w:color="auto"/>
        <w:right w:val="none" w:sz="0" w:space="0" w:color="auto"/>
      </w:divBdr>
    </w:div>
    <w:div w:id="1884443972">
      <w:bodyDiv w:val="1"/>
      <w:marLeft w:val="0"/>
      <w:marRight w:val="0"/>
      <w:marTop w:val="0"/>
      <w:marBottom w:val="0"/>
      <w:divBdr>
        <w:top w:val="none" w:sz="0" w:space="0" w:color="auto"/>
        <w:left w:val="none" w:sz="0" w:space="0" w:color="auto"/>
        <w:bottom w:val="none" w:sz="0" w:space="0" w:color="auto"/>
        <w:right w:val="none" w:sz="0" w:space="0" w:color="auto"/>
      </w:divBdr>
    </w:div>
    <w:div w:id="2059208303">
      <w:bodyDiv w:val="1"/>
      <w:marLeft w:val="0"/>
      <w:marRight w:val="0"/>
      <w:marTop w:val="0"/>
      <w:marBottom w:val="0"/>
      <w:divBdr>
        <w:top w:val="none" w:sz="0" w:space="0" w:color="auto"/>
        <w:left w:val="none" w:sz="0" w:space="0" w:color="auto"/>
        <w:bottom w:val="none" w:sz="0" w:space="0" w:color="auto"/>
        <w:right w:val="none" w:sz="0" w:space="0" w:color="auto"/>
      </w:divBdr>
    </w:div>
    <w:div w:id="2096245919">
      <w:bodyDiv w:val="1"/>
      <w:marLeft w:val="0"/>
      <w:marRight w:val="0"/>
      <w:marTop w:val="0"/>
      <w:marBottom w:val="0"/>
      <w:divBdr>
        <w:top w:val="none" w:sz="0" w:space="0" w:color="auto"/>
        <w:left w:val="none" w:sz="0" w:space="0" w:color="auto"/>
        <w:bottom w:val="none" w:sz="0" w:space="0" w:color="auto"/>
        <w:right w:val="none" w:sz="0" w:space="0" w:color="auto"/>
      </w:divBdr>
    </w:div>
    <w:div w:id="2111654766">
      <w:bodyDiv w:val="1"/>
      <w:marLeft w:val="0"/>
      <w:marRight w:val="0"/>
      <w:marTop w:val="0"/>
      <w:marBottom w:val="0"/>
      <w:divBdr>
        <w:top w:val="none" w:sz="0" w:space="0" w:color="auto"/>
        <w:left w:val="none" w:sz="0" w:space="0" w:color="auto"/>
        <w:bottom w:val="none" w:sz="0" w:space="0" w:color="auto"/>
        <w:right w:val="none" w:sz="0" w:space="0" w:color="auto"/>
      </w:divBdr>
      <w:divsChild>
        <w:div w:id="424305000">
          <w:marLeft w:val="806"/>
          <w:marRight w:val="0"/>
          <w:marTop w:val="0"/>
          <w:marBottom w:val="160"/>
          <w:divBdr>
            <w:top w:val="none" w:sz="0" w:space="0" w:color="auto"/>
            <w:left w:val="none" w:sz="0" w:space="0" w:color="auto"/>
            <w:bottom w:val="none" w:sz="0" w:space="0" w:color="auto"/>
            <w:right w:val="none" w:sz="0" w:space="0" w:color="auto"/>
          </w:divBdr>
        </w:div>
      </w:divsChild>
    </w:div>
    <w:div w:id="2120637016">
      <w:bodyDiv w:val="1"/>
      <w:marLeft w:val="0"/>
      <w:marRight w:val="0"/>
      <w:marTop w:val="0"/>
      <w:marBottom w:val="0"/>
      <w:divBdr>
        <w:top w:val="none" w:sz="0" w:space="0" w:color="auto"/>
        <w:left w:val="none" w:sz="0" w:space="0" w:color="auto"/>
        <w:bottom w:val="none" w:sz="0" w:space="0" w:color="auto"/>
        <w:right w:val="none" w:sz="0" w:space="0" w:color="auto"/>
      </w:divBdr>
    </w:div>
    <w:div w:id="214696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sv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BB73A-45F5-4125-B7F0-C6E7F0B22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12</Pages>
  <Words>3411</Words>
  <Characters>18765</Characters>
  <Application>Microsoft Office Word</Application>
  <DocSecurity>0</DocSecurity>
  <Lines>156</Lines>
  <Paragraphs>44</Paragraphs>
  <ScaleCrop>false</ScaleCrop>
  <HeadingPairs>
    <vt:vector size="2" baseType="variant">
      <vt:variant>
        <vt:lpstr>Título</vt:lpstr>
      </vt:variant>
      <vt:variant>
        <vt:i4>1</vt:i4>
      </vt:variant>
    </vt:vector>
  </HeadingPairs>
  <TitlesOfParts>
    <vt:vector size="1" baseType="lpstr">
      <vt:lpstr/>
    </vt:vector>
  </TitlesOfParts>
  <Company>Secretaria Distrital de Planeacion</Company>
  <LinksUpToDate>false</LinksUpToDate>
  <CharactersWithSpaces>22132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Jilmar Andres Hernandez Chaparro</dc:creator>
  <cp:keywords/>
  <dc:description/>
  <cp:lastModifiedBy>Leidy Yojana Castañeda Hurtado</cp:lastModifiedBy>
  <cp:revision>6</cp:revision>
  <dcterms:created xsi:type="dcterms:W3CDTF">2026-06-26T21:49:00Z</dcterms:created>
  <dcterms:modified xsi:type="dcterms:W3CDTF">2026-06-30T23:25:00Z</dcterms:modified>
</cp:coreProperties>
</file>